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E4A04D">
      <w:pPr>
        <w:spacing w:line="348" w:lineRule="auto"/>
        <w:jc w:val="center"/>
        <w:rPr>
          <w:rFonts w:hint="eastAsia" w:ascii="宋体" w:hAnsi="宋体"/>
          <w:b/>
          <w:bCs/>
          <w:sz w:val="36"/>
          <w:szCs w:val="36"/>
        </w:rPr>
      </w:pPr>
      <w:bookmarkStart w:id="0" w:name="_GoBack"/>
      <w:bookmarkEnd w:id="0"/>
      <w:r>
        <w:rPr>
          <w:rFonts w:hint="eastAsia" w:ascii="宋体" w:hAnsi="宋体"/>
          <w:b/>
          <w:bCs/>
          <w:sz w:val="36"/>
          <w:szCs w:val="36"/>
        </w:rPr>
        <w:t>7 谁是最可爱的人</w:t>
      </w:r>
    </w:p>
    <w:p w14:paraId="73E65880">
      <w:pPr>
        <w:spacing w:line="360" w:lineRule="auto"/>
      </w:pPr>
      <w:r>
        <w:drawing>
          <wp:inline distT="0" distB="0" distL="0" distR="0">
            <wp:extent cx="1000760" cy="250190"/>
            <wp:effectExtent l="0" t="0" r="8890" b="0"/>
            <wp:docPr id="1644710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471055"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000760" cy="250190"/>
                    </a:xfrm>
                    <a:prstGeom prst="rect">
                      <a:avLst/>
                    </a:prstGeom>
                    <a:noFill/>
                    <a:ln>
                      <a:noFill/>
                    </a:ln>
                  </pic:spPr>
                </pic:pic>
              </a:graphicData>
            </a:graphic>
          </wp:inline>
        </w:drawing>
      </w:r>
    </w:p>
    <w:p w14:paraId="66DE1EFC">
      <w:pPr>
        <w:spacing w:line="360" w:lineRule="auto"/>
        <w:ind w:left="1440" w:hanging="1440" w:hangingChars="600"/>
        <w:rPr>
          <w:rFonts w:hint="eastAsia" w:ascii="宋体" w:hAnsi="宋体"/>
          <w:sz w:val="24"/>
        </w:rPr>
      </w:pPr>
      <w:r>
        <w:rPr>
          <w:rFonts w:hint="eastAsia" w:ascii="宋体" w:hAnsi="宋体"/>
          <w:sz w:val="24"/>
        </w:rPr>
        <w:t>◎文化自信：了解抗美援朝战争的历史背景</w:t>
      </w:r>
      <w:r>
        <w:rPr>
          <w:rFonts w:hint="eastAsia" w:ascii="宋体" w:hAnsi="宋体" w:cs="Microsoft Yi Baiti"/>
          <w:sz w:val="24"/>
        </w:rPr>
        <w:t>，</w:t>
      </w:r>
      <w:r>
        <w:rPr>
          <w:rFonts w:hint="eastAsia" w:ascii="宋体" w:hAnsi="宋体" w:cs="宋体"/>
          <w:sz w:val="24"/>
        </w:rPr>
        <w:t>感受志愿军战士崇高的精神品质</w:t>
      </w:r>
      <w:r>
        <w:rPr>
          <w:rFonts w:hint="eastAsia" w:ascii="宋体" w:hAnsi="宋体" w:cs="Microsoft Yi Baiti"/>
          <w:sz w:val="24"/>
        </w:rPr>
        <w:t>，</w:t>
      </w:r>
      <w:r>
        <w:rPr>
          <w:rFonts w:hint="eastAsia" w:ascii="宋体" w:hAnsi="宋体" w:cs="宋体"/>
          <w:sz w:val="24"/>
        </w:rPr>
        <w:t>培养爱国主义、</w:t>
      </w:r>
      <w:r>
        <w:rPr>
          <w:rFonts w:hint="eastAsia" w:ascii="宋体" w:hAnsi="宋体"/>
          <w:sz w:val="24"/>
        </w:rPr>
        <w:t>国际主义和革命英雄主义精神。</w:t>
      </w:r>
    </w:p>
    <w:p w14:paraId="72578661">
      <w:pPr>
        <w:spacing w:line="360" w:lineRule="auto"/>
        <w:ind w:left="1440" w:hanging="1440" w:hangingChars="600"/>
        <w:rPr>
          <w:rFonts w:hint="eastAsia" w:ascii="宋体" w:hAnsi="宋体"/>
          <w:sz w:val="24"/>
        </w:rPr>
      </w:pPr>
      <w:r>
        <w:rPr>
          <w:rFonts w:hint="eastAsia" w:ascii="宋体" w:hAnsi="宋体"/>
          <w:sz w:val="24"/>
        </w:rPr>
        <w:t>◎语言运用：积累课后“读读写写”字词</w:t>
      </w:r>
      <w:r>
        <w:rPr>
          <w:rFonts w:hint="eastAsia" w:ascii="宋体" w:hAnsi="宋体" w:cs="Microsoft Yi Baiti"/>
          <w:sz w:val="24"/>
        </w:rPr>
        <w:t>，</w:t>
      </w:r>
      <w:r>
        <w:rPr>
          <w:rFonts w:hint="eastAsia" w:ascii="宋体" w:hAnsi="宋体" w:cs="宋体"/>
          <w:sz w:val="24"/>
        </w:rPr>
        <w:t>能根据特定场景正确运用</w:t>
      </w:r>
      <w:r>
        <w:rPr>
          <w:rFonts w:hint="eastAsia" w:ascii="宋体" w:hAnsi="宋体"/>
          <w:sz w:val="24"/>
        </w:rPr>
        <w:t>。</w:t>
      </w:r>
    </w:p>
    <w:p w14:paraId="22CB3977">
      <w:pPr>
        <w:spacing w:line="360" w:lineRule="auto"/>
        <w:ind w:left="1440" w:hanging="1440" w:hangingChars="600"/>
        <w:rPr>
          <w:rFonts w:hint="eastAsia" w:ascii="宋体" w:hAnsi="宋体"/>
          <w:sz w:val="24"/>
        </w:rPr>
      </w:pPr>
      <w:r>
        <w:rPr>
          <w:rFonts w:hint="eastAsia" w:ascii="宋体" w:hAnsi="宋体"/>
          <w:sz w:val="24"/>
        </w:rPr>
        <w:t>◎思维能力：梳理文章的结构</w:t>
      </w:r>
      <w:r>
        <w:rPr>
          <w:rFonts w:hint="eastAsia" w:ascii="宋体" w:hAnsi="宋体" w:cs="Microsoft Yi Baiti"/>
          <w:sz w:val="24"/>
        </w:rPr>
        <w:t>，</w:t>
      </w:r>
      <w:r>
        <w:rPr>
          <w:rFonts w:hint="eastAsia" w:ascii="宋体" w:hAnsi="宋体" w:cs="宋体"/>
          <w:sz w:val="24"/>
        </w:rPr>
        <w:t>学习本文选取典型事例表现人物品质的写法</w:t>
      </w:r>
      <w:r>
        <w:rPr>
          <w:rFonts w:hint="eastAsia" w:ascii="宋体" w:hAnsi="宋体" w:cs="Microsoft Yi Baiti"/>
          <w:sz w:val="24"/>
        </w:rPr>
        <w:t>，</w:t>
      </w:r>
      <w:r>
        <w:rPr>
          <w:rFonts w:hint="eastAsia" w:ascii="宋体" w:hAnsi="宋体" w:cs="宋体"/>
          <w:sz w:val="24"/>
        </w:rPr>
        <w:t>分析本文记叙、抒</w:t>
      </w:r>
      <w:r>
        <w:rPr>
          <w:rFonts w:hint="eastAsia" w:ascii="宋体" w:hAnsi="宋体"/>
          <w:sz w:val="24"/>
        </w:rPr>
        <w:t>情、议论相结合的表达效果。</w:t>
      </w:r>
      <w:r>
        <w:rPr>
          <w:rFonts w:hint="eastAsia" w:ascii="宋体" w:hAnsi="宋体"/>
          <w:color w:val="00B0F0"/>
          <w:sz w:val="24"/>
        </w:rPr>
        <w:t>（重点、难点）</w:t>
      </w:r>
    </w:p>
    <w:p w14:paraId="69685861">
      <w:pPr>
        <w:spacing w:line="360" w:lineRule="auto"/>
        <w:rPr>
          <w:rFonts w:hint="eastAsia" w:ascii="宋体" w:hAnsi="宋体"/>
          <w:sz w:val="24"/>
        </w:rPr>
      </w:pPr>
      <w:r>
        <w:rPr>
          <w:rFonts w:hint="eastAsia" w:ascii="宋体" w:hAnsi="宋体"/>
          <w:sz w:val="24"/>
        </w:rPr>
        <w:t>◎审美创造：品味文中描写细腻、富有表现力的语言</w:t>
      </w:r>
      <w:r>
        <w:rPr>
          <w:rFonts w:hint="eastAsia" w:ascii="宋体" w:hAnsi="宋体" w:cs="Microsoft Yi Baiti"/>
          <w:sz w:val="24"/>
        </w:rPr>
        <w:t>，</w:t>
      </w:r>
      <w:r>
        <w:rPr>
          <w:rFonts w:hint="eastAsia" w:ascii="宋体" w:hAnsi="宋体" w:cs="宋体"/>
          <w:sz w:val="24"/>
        </w:rPr>
        <w:t>提高文学欣赏能力</w:t>
      </w:r>
      <w:r>
        <w:rPr>
          <w:rFonts w:hint="eastAsia" w:ascii="宋体" w:hAnsi="宋体"/>
          <w:sz w:val="24"/>
        </w:rPr>
        <w:t>。</w:t>
      </w:r>
    </w:p>
    <w:p w14:paraId="63136C62">
      <w:pPr>
        <w:spacing w:line="360" w:lineRule="auto"/>
        <w:jc w:val="left"/>
        <w:rPr>
          <w:rFonts w:hint="eastAsia" w:ascii="宋体" w:hAnsi="宋体"/>
          <w:sz w:val="24"/>
        </w:rPr>
      </w:pPr>
      <w:r>
        <w:rPr>
          <w:rFonts w:ascii="宋体" w:hAnsi="宋体"/>
          <w:sz w:val="24"/>
        </w:rPr>
        <w:drawing>
          <wp:inline distT="0" distB="0" distL="0" distR="0">
            <wp:extent cx="996950" cy="221615"/>
            <wp:effectExtent l="0" t="0" r="0" b="6985"/>
            <wp:docPr id="78825219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252193" name="图片 1"/>
                    <pic:cNvPicPr>
                      <a:picLocks noChangeAspect="1"/>
                    </pic:cNvPicPr>
                  </pic:nvPicPr>
                  <pic:blipFill>
                    <a:blip r:embed="rId11"/>
                    <a:stretch>
                      <a:fillRect/>
                    </a:stretch>
                  </pic:blipFill>
                  <pic:spPr>
                    <a:xfrm>
                      <a:off x="0" y="0"/>
                      <a:ext cx="1041900" cy="232214"/>
                    </a:xfrm>
                    <a:prstGeom prst="rect">
                      <a:avLst/>
                    </a:prstGeom>
                  </pic:spPr>
                </pic:pic>
              </a:graphicData>
            </a:graphic>
          </wp:inline>
        </w:drawing>
      </w:r>
    </w:p>
    <w:p w14:paraId="7B31E20F">
      <w:pPr>
        <w:pStyle w:val="2"/>
        <w:spacing w:line="360" w:lineRule="auto"/>
        <w:jc w:val="center"/>
        <w:rPr>
          <w:rFonts w:hint="eastAsia" w:hAnsi="宋体" w:cs="Times New Roman"/>
          <w:b/>
          <w:sz w:val="24"/>
          <w:szCs w:val="24"/>
        </w:rPr>
      </w:pPr>
      <w:r>
        <w:rPr>
          <w:rFonts w:hint="eastAsia" w:hAnsi="宋体" w:cs="Times New Roman"/>
          <w:b/>
          <w:sz w:val="24"/>
          <w:szCs w:val="24"/>
        </w:rPr>
        <w:t>第1课时</w:t>
      </w:r>
    </w:p>
    <w:p w14:paraId="43BA6052">
      <w:pPr>
        <w:pStyle w:val="2"/>
        <w:spacing w:line="360" w:lineRule="auto"/>
        <w:rPr>
          <w:rFonts w:hint="eastAsia" w:hAnsi="宋体" w:cs="Times New Roman"/>
          <w:sz w:val="24"/>
          <w:szCs w:val="24"/>
        </w:rPr>
      </w:pPr>
      <w:r>
        <w:rPr>
          <w:rFonts w:hint="eastAsia" w:hAnsi="宋体" w:cs="Times New Roman"/>
          <w:sz w:val="24"/>
          <w:szCs w:val="24"/>
        </w:rPr>
        <w:t>一、导入新课</w:t>
      </w:r>
    </w:p>
    <w:p w14:paraId="600E01D4">
      <w:pPr>
        <w:pStyle w:val="2"/>
        <w:spacing w:line="360" w:lineRule="auto"/>
        <w:ind w:firstLine="480" w:firstLineChars="200"/>
        <w:rPr>
          <w:rFonts w:hint="eastAsia" w:hAnsi="宋体" w:cs="Times New Roman"/>
          <w:sz w:val="24"/>
          <w:szCs w:val="24"/>
        </w:rPr>
      </w:pPr>
      <w:r>
        <w:rPr>
          <w:rFonts w:hint="eastAsia" w:hAnsi="宋体" w:cs="Times New Roman"/>
          <w:sz w:val="24"/>
          <w:szCs w:val="24"/>
        </w:rPr>
        <w:t>抗美援朝战争期间，魏巍在朝鲜前沿阵地上采访了3个月。他亲眼看见了战士们杀敌的无畏，亲身感受了敌人巨炮的轰鸣，他脚踏过被炮弹深翻过的阵地，他手握过鲜血浸透的泥土。前线这3个月，他终生难忘。从朝鲜回来后，他急切地想让祖国人民了解自己的战士是怎样的英勇顽强，于是用饱含深情的笔触写下了这一篇通讯《谁是最可爱的人》。接下来，我们一起追随作者的文字，走进抗美援朝的战场，细细感受“谁是最可爱的人”。</w:t>
      </w:r>
    </w:p>
    <w:p w14:paraId="14690C44">
      <w:pPr>
        <w:pStyle w:val="2"/>
        <w:spacing w:line="360" w:lineRule="auto"/>
        <w:rPr>
          <w:rFonts w:hint="eastAsia" w:hAnsi="宋体" w:cs="Times New Roman"/>
          <w:sz w:val="24"/>
          <w:szCs w:val="24"/>
        </w:rPr>
      </w:pPr>
      <w:r>
        <w:rPr>
          <w:rFonts w:hint="eastAsia" w:hAnsi="宋体" w:cs="Times New Roman"/>
          <w:sz w:val="24"/>
          <w:szCs w:val="24"/>
        </w:rPr>
        <w:t>二、教学开展</w:t>
      </w:r>
    </w:p>
    <w:p w14:paraId="1D0855E9">
      <w:pPr>
        <w:pStyle w:val="2"/>
        <w:spacing w:line="360" w:lineRule="auto"/>
        <w:ind w:firstLine="480" w:firstLineChars="200"/>
        <w:rPr>
          <w:rFonts w:hint="eastAsia" w:hAnsi="宋体" w:cs="Times New Roman"/>
          <w:sz w:val="24"/>
          <w:szCs w:val="24"/>
        </w:rPr>
      </w:pPr>
      <w:r>
        <w:rPr>
          <w:rFonts w:hint="eastAsia" w:hAnsi="宋体" w:cs="Times New Roman"/>
          <w:sz w:val="24"/>
          <w:szCs w:val="24"/>
        </w:rPr>
        <w:t>1.目标任务一：搜集资料，扫清障碍。</w:t>
      </w:r>
    </w:p>
    <w:p w14:paraId="63D490E0">
      <w:pPr>
        <w:pStyle w:val="2"/>
        <w:spacing w:line="360" w:lineRule="auto"/>
        <w:ind w:firstLine="480" w:firstLineChars="200"/>
        <w:rPr>
          <w:rFonts w:hint="eastAsia" w:hAnsi="宋体" w:cs="Times New Roman"/>
          <w:sz w:val="24"/>
          <w:szCs w:val="24"/>
        </w:rPr>
      </w:pPr>
      <w:r>
        <w:rPr>
          <w:rFonts w:hint="eastAsia" w:hAnsi="宋体" w:cs="Times New Roman"/>
          <w:sz w:val="24"/>
          <w:szCs w:val="24"/>
        </w:rPr>
        <w:t>◎字词积累。自由朗读，结合课后的“读读写写”掌握“坚韧”“淳朴”等重点字词。</w:t>
      </w:r>
    </w:p>
    <w:p w14:paraId="6CC6DB48">
      <w:pPr>
        <w:pStyle w:val="2"/>
        <w:spacing w:line="360" w:lineRule="auto"/>
        <w:ind w:firstLine="480" w:firstLineChars="200"/>
        <w:rPr>
          <w:rFonts w:hint="eastAsia" w:hAnsi="宋体" w:cs="Times New Roman"/>
          <w:sz w:val="24"/>
          <w:szCs w:val="24"/>
        </w:rPr>
      </w:pPr>
      <w:r>
        <w:rPr>
          <w:rFonts w:hint="eastAsia" w:hAnsi="宋体" w:cs="Times New Roman"/>
          <w:sz w:val="24"/>
          <w:szCs w:val="24"/>
        </w:rPr>
        <w:t>可参见《创优作业·背记手册》本课字词部分。</w:t>
      </w:r>
    </w:p>
    <w:p w14:paraId="23D7474E">
      <w:pPr>
        <w:pStyle w:val="2"/>
        <w:spacing w:line="360" w:lineRule="auto"/>
        <w:ind w:firstLine="480" w:firstLineChars="200"/>
        <w:rPr>
          <w:rFonts w:hint="eastAsia" w:hAnsi="宋体" w:cs="Times New Roman"/>
          <w:sz w:val="24"/>
          <w:szCs w:val="24"/>
        </w:rPr>
      </w:pPr>
      <w:r>
        <w:rPr>
          <w:rFonts w:hint="eastAsia" w:hAnsi="宋体" w:cs="Times New Roman"/>
          <w:sz w:val="24"/>
          <w:szCs w:val="24"/>
        </w:rPr>
        <w:t>◎作者简介</w:t>
      </w:r>
    </w:p>
    <w:p w14:paraId="14D72F6A">
      <w:pPr>
        <w:pStyle w:val="2"/>
        <w:spacing w:line="360" w:lineRule="auto"/>
        <w:ind w:firstLine="480" w:firstLineChars="200"/>
        <w:rPr>
          <w:rFonts w:hint="eastAsia" w:hAnsi="宋体" w:cs="Times New Roman"/>
          <w:sz w:val="24"/>
          <w:szCs w:val="24"/>
        </w:rPr>
      </w:pPr>
      <w:r>
        <w:rPr>
          <w:rFonts w:hint="eastAsia" w:hAnsi="宋体" w:cs="Times New Roman"/>
          <w:sz w:val="24"/>
          <w:szCs w:val="24"/>
        </w:rPr>
        <w:t>魏巍（1920—2008），原名魏鸿杰，河南郑州人，诗人、作家。代表作有长篇小说《东方》等。</w:t>
      </w:r>
    </w:p>
    <w:p w14:paraId="1E42B234">
      <w:pPr>
        <w:pStyle w:val="2"/>
        <w:spacing w:line="360" w:lineRule="auto"/>
        <w:ind w:firstLine="480" w:firstLineChars="200"/>
        <w:rPr>
          <w:rFonts w:hint="eastAsia" w:hAnsi="宋体" w:cs="Times New Roman"/>
          <w:sz w:val="24"/>
          <w:szCs w:val="24"/>
        </w:rPr>
      </w:pPr>
      <w:r>
        <w:rPr>
          <w:rFonts w:hint="eastAsia" w:hAnsi="宋体" w:cs="Times New Roman"/>
          <w:sz w:val="24"/>
          <w:szCs w:val="24"/>
        </w:rPr>
        <w:t>◎背景链接</w:t>
      </w:r>
    </w:p>
    <w:p w14:paraId="7FBB2D4F">
      <w:pPr>
        <w:pStyle w:val="2"/>
        <w:spacing w:line="360" w:lineRule="auto"/>
        <w:ind w:firstLine="480" w:firstLineChars="200"/>
        <w:rPr>
          <w:rFonts w:hint="eastAsia" w:hAnsi="宋体" w:cs="Times New Roman"/>
          <w:sz w:val="24"/>
          <w:szCs w:val="24"/>
        </w:rPr>
      </w:pPr>
      <w:r>
        <w:rPr>
          <w:rFonts w:hint="eastAsia" w:hAnsi="宋体" w:cs="Times New Roman"/>
          <w:sz w:val="24"/>
          <w:szCs w:val="24"/>
        </w:rPr>
        <w:t>1950年6月</w:t>
      </w:r>
      <w:r>
        <w:rPr>
          <w:rFonts w:hint="eastAsia" w:hAnsi="宋体" w:cs="Microsoft Yi Baiti"/>
          <w:sz w:val="24"/>
          <w:szCs w:val="24"/>
        </w:rPr>
        <w:t>，</w:t>
      </w:r>
      <w:r>
        <w:rPr>
          <w:rFonts w:hint="eastAsia" w:hAnsi="宋体" w:cs="宋体"/>
          <w:sz w:val="24"/>
          <w:szCs w:val="24"/>
        </w:rPr>
        <w:t>美国悍然发动侵略朝鲜的战争</w:t>
      </w:r>
      <w:r>
        <w:rPr>
          <w:rFonts w:hint="eastAsia" w:hAnsi="宋体" w:cs="Microsoft Yi Baiti"/>
          <w:sz w:val="24"/>
          <w:szCs w:val="24"/>
        </w:rPr>
        <w:t>。</w:t>
      </w:r>
      <w:r>
        <w:rPr>
          <w:rFonts w:hint="eastAsia" w:hAnsi="宋体" w:cs="Times New Roman"/>
          <w:sz w:val="24"/>
          <w:szCs w:val="24"/>
        </w:rPr>
        <w:t>战火逐渐烧到鸭绿江边</w:t>
      </w:r>
      <w:r>
        <w:rPr>
          <w:rFonts w:hint="eastAsia" w:hAnsi="宋体" w:cs="Microsoft Yi Baiti"/>
          <w:sz w:val="24"/>
          <w:szCs w:val="24"/>
        </w:rPr>
        <w:t>，</w:t>
      </w:r>
      <w:r>
        <w:rPr>
          <w:rFonts w:hint="eastAsia" w:hAnsi="宋体" w:cs="宋体"/>
          <w:sz w:val="24"/>
          <w:szCs w:val="24"/>
        </w:rPr>
        <w:t>严重威胁我国国家安全</w:t>
      </w:r>
      <w:r>
        <w:rPr>
          <w:rFonts w:hint="eastAsia" w:hAnsi="宋体" w:cs="Microsoft Yi Baiti"/>
          <w:sz w:val="24"/>
          <w:szCs w:val="24"/>
        </w:rPr>
        <w:t>。</w:t>
      </w:r>
      <w:r>
        <w:rPr>
          <w:rFonts w:hint="eastAsia" w:hAnsi="宋体" w:cs="Times New Roman"/>
          <w:sz w:val="24"/>
          <w:szCs w:val="24"/>
        </w:rPr>
        <w:t>同年10月</w:t>
      </w:r>
      <w:r>
        <w:rPr>
          <w:rFonts w:hint="eastAsia" w:hAnsi="宋体" w:cs="Microsoft Yi Baiti"/>
          <w:sz w:val="24"/>
          <w:szCs w:val="24"/>
        </w:rPr>
        <w:t>，</w:t>
      </w:r>
      <w:r>
        <w:rPr>
          <w:rFonts w:hint="eastAsia" w:hAnsi="宋体" w:cs="Times New Roman"/>
          <w:sz w:val="24"/>
          <w:szCs w:val="24"/>
        </w:rPr>
        <w:t>应朝鲜劳动党和政府请求</w:t>
      </w:r>
      <w:r>
        <w:rPr>
          <w:rFonts w:hint="eastAsia" w:hAnsi="宋体" w:cs="Microsoft Yi Baiti"/>
          <w:sz w:val="24"/>
          <w:szCs w:val="24"/>
        </w:rPr>
        <w:t>，</w:t>
      </w:r>
      <w:r>
        <w:rPr>
          <w:rFonts w:hint="eastAsia" w:hAnsi="宋体" w:cs="宋体"/>
          <w:sz w:val="24"/>
          <w:szCs w:val="24"/>
        </w:rPr>
        <w:t>中国人民志愿军奔赴朝鲜</w:t>
      </w:r>
      <w:r>
        <w:rPr>
          <w:rFonts w:hint="eastAsia" w:hAnsi="宋体" w:cs="Microsoft Yi Baiti"/>
          <w:sz w:val="24"/>
          <w:szCs w:val="24"/>
        </w:rPr>
        <w:t>，</w:t>
      </w:r>
      <w:r>
        <w:rPr>
          <w:rFonts w:hint="eastAsia" w:hAnsi="宋体" w:cs="宋体"/>
          <w:sz w:val="24"/>
          <w:szCs w:val="24"/>
        </w:rPr>
        <w:t>开</w:t>
      </w:r>
      <w:r>
        <w:rPr>
          <w:rFonts w:hint="eastAsia" w:hAnsi="宋体" w:cs="Times New Roman"/>
          <w:sz w:val="24"/>
          <w:szCs w:val="24"/>
        </w:rPr>
        <w:t>始了“抗美援朝</w:t>
      </w:r>
      <w:r>
        <w:rPr>
          <w:rFonts w:hint="eastAsia" w:hAnsi="宋体" w:cs="Microsoft Yi Baiti"/>
          <w:sz w:val="24"/>
          <w:szCs w:val="24"/>
        </w:rPr>
        <w:t>，</w:t>
      </w:r>
      <w:r>
        <w:rPr>
          <w:rFonts w:hint="eastAsia" w:hAnsi="宋体" w:cs="宋体"/>
          <w:sz w:val="24"/>
          <w:szCs w:val="24"/>
        </w:rPr>
        <w:t>保家卫国”的正义之战</w:t>
      </w:r>
      <w:r>
        <w:rPr>
          <w:rFonts w:hint="eastAsia" w:hAnsi="宋体" w:cs="Microsoft Yi Baiti"/>
          <w:sz w:val="24"/>
          <w:szCs w:val="24"/>
        </w:rPr>
        <w:t>。</w:t>
      </w:r>
      <w:r>
        <w:rPr>
          <w:rFonts w:hint="eastAsia" w:hAnsi="宋体" w:cs="Times New Roman"/>
          <w:sz w:val="24"/>
          <w:szCs w:val="24"/>
        </w:rPr>
        <w:t>同年底，作者奔赴朝鲜前线，和志愿军战士一起生活、战斗。回国后陆续发表了一批通讯，其中最著名的一篇是《谁是最可爱的人》。</w:t>
      </w:r>
    </w:p>
    <w:p w14:paraId="4AC62749">
      <w:pPr>
        <w:pStyle w:val="2"/>
        <w:spacing w:line="360" w:lineRule="auto"/>
        <w:ind w:firstLine="480" w:firstLineChars="200"/>
        <w:rPr>
          <w:rFonts w:hint="eastAsia" w:hAnsi="宋体" w:cs="Times New Roman"/>
          <w:sz w:val="24"/>
          <w:szCs w:val="24"/>
        </w:rPr>
      </w:pPr>
      <w:r>
        <w:rPr>
          <w:rFonts w:hint="eastAsia" w:hAnsi="宋体" w:cs="Times New Roman"/>
          <w:sz w:val="24"/>
          <w:szCs w:val="24"/>
        </w:rPr>
        <w:t>◎文体知识</w:t>
      </w:r>
    </w:p>
    <w:p w14:paraId="2EDDF177">
      <w:pPr>
        <w:pStyle w:val="2"/>
        <w:spacing w:line="360" w:lineRule="auto"/>
        <w:ind w:firstLine="480" w:firstLineChars="200"/>
        <w:jc w:val="center"/>
        <w:rPr>
          <w:rFonts w:hint="eastAsia" w:hAnsi="宋体" w:cs="Times New Roman"/>
          <w:sz w:val="24"/>
          <w:szCs w:val="24"/>
        </w:rPr>
      </w:pPr>
      <w:r>
        <w:rPr>
          <w:rFonts w:hint="eastAsia" w:hAnsi="宋体" w:cs="Times New Roman"/>
          <w:sz w:val="24"/>
          <w:szCs w:val="24"/>
        </w:rPr>
        <w:t>通 讯</w:t>
      </w:r>
    </w:p>
    <w:p w14:paraId="138522D2">
      <w:pPr>
        <w:pStyle w:val="2"/>
        <w:spacing w:line="360" w:lineRule="auto"/>
        <w:ind w:firstLine="480" w:firstLineChars="200"/>
        <w:rPr>
          <w:rFonts w:hint="eastAsia" w:hAnsi="宋体" w:cs="Times New Roman"/>
          <w:sz w:val="24"/>
          <w:szCs w:val="24"/>
        </w:rPr>
      </w:pPr>
      <w:r>
        <w:rPr>
          <w:rFonts w:hint="eastAsia" w:hAnsi="宋体" w:cs="Times New Roman"/>
          <w:sz w:val="24"/>
          <w:szCs w:val="24"/>
        </w:rPr>
        <w:t>通讯是运用叙述、描写、抒情、议论等多种表达方式，及时迅速而又生动形象地反映新闻事件或典型人物的一种新闻体裁。它主要包括人物通讯和事件通讯两类。通讯有三个显著特点：新闻性、文学性、评论性。</w:t>
      </w:r>
    </w:p>
    <w:p w14:paraId="75959BCA">
      <w:pPr>
        <w:pStyle w:val="2"/>
        <w:spacing w:line="360" w:lineRule="auto"/>
        <w:ind w:firstLine="480" w:firstLineChars="200"/>
        <w:rPr>
          <w:rFonts w:hint="eastAsia" w:hAnsi="宋体" w:cs="Times New Roman"/>
          <w:sz w:val="24"/>
          <w:szCs w:val="24"/>
        </w:rPr>
      </w:pPr>
      <w:r>
        <w:rPr>
          <w:rFonts w:hint="eastAsia" w:hAnsi="宋体" w:cs="Times New Roman"/>
          <w:sz w:val="24"/>
          <w:szCs w:val="24"/>
        </w:rPr>
        <w:t xml:space="preserve">2.目标任务二：初读课文，梳理结构。 </w:t>
      </w:r>
    </w:p>
    <w:p w14:paraId="07869BDB">
      <w:pPr>
        <w:pStyle w:val="2"/>
        <w:spacing w:line="360" w:lineRule="auto"/>
        <w:ind w:firstLine="480" w:firstLineChars="200"/>
        <w:rPr>
          <w:rFonts w:hint="eastAsia" w:hAnsi="宋体" w:cs="Times New Roman"/>
          <w:sz w:val="24"/>
          <w:szCs w:val="24"/>
        </w:rPr>
      </w:pPr>
      <w:r>
        <w:rPr>
          <w:rFonts w:hint="eastAsia" w:hAnsi="宋体" w:cs="Times New Roman"/>
          <w:sz w:val="24"/>
          <w:szCs w:val="24"/>
        </w:rPr>
        <w:t>◎浏览全文，说说作者是按照怎样的结构组织全文的。</w:t>
      </w:r>
    </w:p>
    <w:p w14:paraId="5215E39E">
      <w:pPr>
        <w:pStyle w:val="2"/>
        <w:spacing w:line="360" w:lineRule="auto"/>
        <w:ind w:firstLine="480" w:firstLineChars="200"/>
        <w:rPr>
          <w:rFonts w:hint="eastAsia" w:hAnsi="宋体" w:cs="Times New Roman"/>
          <w:sz w:val="24"/>
          <w:szCs w:val="24"/>
        </w:rPr>
      </w:pPr>
      <w:r>
        <w:rPr>
          <w:rFonts w:hint="eastAsia" w:hAnsi="宋体" w:cs="Times New Roman"/>
          <w:sz w:val="24"/>
          <w:szCs w:val="24"/>
        </w:rPr>
        <w:t>总—分—总。</w:t>
      </w:r>
    </w:p>
    <w:p w14:paraId="2CCA140B">
      <w:pPr>
        <w:pStyle w:val="2"/>
        <w:spacing w:line="360" w:lineRule="auto"/>
        <w:ind w:firstLine="480" w:firstLineChars="200"/>
        <w:rPr>
          <w:rFonts w:hint="eastAsia" w:hAnsi="宋体" w:cs="Times New Roman"/>
          <w:sz w:val="24"/>
          <w:szCs w:val="24"/>
        </w:rPr>
      </w:pPr>
      <w:r>
        <w:rPr>
          <w:rFonts w:hint="eastAsia" w:hAnsi="宋体" w:cs="Times New Roman"/>
          <w:sz w:val="24"/>
          <w:szCs w:val="24"/>
        </w:rPr>
        <w:t>◎依据本文的结构特点，请同学们说一说文章各部分都写了什么内容。</w:t>
      </w:r>
    </w:p>
    <w:p w14:paraId="5F6FB632">
      <w:pPr>
        <w:pStyle w:val="2"/>
        <w:spacing w:line="360" w:lineRule="auto"/>
        <w:ind w:firstLine="480" w:firstLineChars="200"/>
        <w:rPr>
          <w:rFonts w:hint="eastAsia" w:hAnsi="宋体" w:cs="Times New Roman"/>
          <w:sz w:val="24"/>
          <w:szCs w:val="24"/>
        </w:rPr>
      </w:pPr>
      <w:r>
        <w:rPr>
          <w:rFonts w:hint="eastAsia" w:hAnsi="宋体" w:cs="Times New Roman"/>
          <w:sz w:val="24"/>
          <w:szCs w:val="24"/>
        </w:rPr>
        <w:t>第一部分（1—3）：概括说明中国人民志愿军战士是“最可爱的人”。</w:t>
      </w:r>
    </w:p>
    <w:p w14:paraId="5BAD91F3">
      <w:pPr>
        <w:pStyle w:val="2"/>
        <w:spacing w:line="360" w:lineRule="auto"/>
        <w:ind w:firstLine="480" w:firstLineChars="200"/>
        <w:rPr>
          <w:rFonts w:hint="eastAsia" w:hAnsi="宋体" w:cs="Times New Roman"/>
          <w:sz w:val="24"/>
          <w:szCs w:val="24"/>
        </w:rPr>
      </w:pPr>
      <w:r>
        <w:rPr>
          <w:rFonts w:hint="eastAsia" w:hAnsi="宋体" w:cs="Times New Roman"/>
          <w:sz w:val="24"/>
          <w:szCs w:val="24"/>
        </w:rPr>
        <w:t>第二部分（4—14）：选用三个典型事例，从三个方面表现志愿军战士崇高的思想品质，具体说明了他们是“最可爱的人”。</w:t>
      </w:r>
    </w:p>
    <w:p w14:paraId="2CC505CC">
      <w:pPr>
        <w:pStyle w:val="2"/>
        <w:spacing w:line="360" w:lineRule="auto"/>
        <w:ind w:firstLine="480" w:firstLineChars="200"/>
        <w:rPr>
          <w:rFonts w:hint="eastAsia" w:hAnsi="宋体" w:cs="Times New Roman"/>
          <w:sz w:val="24"/>
          <w:szCs w:val="24"/>
        </w:rPr>
      </w:pPr>
      <w:r>
        <w:rPr>
          <w:rFonts w:hint="eastAsia" w:hAnsi="宋体" w:cs="Times New Roman"/>
          <w:sz w:val="24"/>
          <w:szCs w:val="24"/>
        </w:rPr>
        <w:t>第三部分（15）：说明志愿军战士是祖国人民幸福生活的保卫者，从而进一步肯定他们是“最可爱的人”。</w:t>
      </w:r>
    </w:p>
    <w:p w14:paraId="1D7C39E1">
      <w:pPr>
        <w:pStyle w:val="2"/>
        <w:spacing w:line="360" w:lineRule="auto"/>
        <w:ind w:firstLine="480" w:firstLineChars="200"/>
        <w:rPr>
          <w:rFonts w:hint="eastAsia" w:hAnsi="宋体" w:cs="Times New Roman"/>
          <w:sz w:val="24"/>
          <w:szCs w:val="24"/>
        </w:rPr>
      </w:pPr>
      <w:r>
        <w:rPr>
          <w:rFonts w:hint="eastAsia" w:hAnsi="宋体" w:cs="Times New Roman"/>
          <w:sz w:val="24"/>
          <w:szCs w:val="24"/>
        </w:rPr>
        <w:t>◎本文的结构之所以严谨自然，是因为作者在文中多处使用了过渡性的句段，请同学们一一找出来，并分析其作用。</w:t>
      </w:r>
    </w:p>
    <w:tbl>
      <w:tblPr>
        <w:tblStyle w:val="6"/>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253"/>
        <w:gridCol w:w="5483"/>
      </w:tblGrid>
      <w:tr w14:paraId="12486C0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253" w:type="dxa"/>
            <w:tcBorders>
              <w:top w:val="single" w:color="auto" w:sz="4" w:space="0"/>
              <w:bottom w:val="single" w:color="auto" w:sz="4" w:space="0"/>
            </w:tcBorders>
            <w:vAlign w:val="center"/>
          </w:tcPr>
          <w:p w14:paraId="41C52D40">
            <w:pPr>
              <w:pStyle w:val="2"/>
              <w:spacing w:line="360" w:lineRule="auto"/>
              <w:jc w:val="center"/>
              <w:rPr>
                <w:rFonts w:hint="eastAsia" w:hAnsi="宋体" w:cs="Times New Roman"/>
                <w:sz w:val="24"/>
                <w:szCs w:val="24"/>
              </w:rPr>
            </w:pPr>
            <w:r>
              <w:rPr>
                <w:rFonts w:hint="eastAsia" w:hAnsi="宋体" w:cs="Times New Roman"/>
                <w:sz w:val="24"/>
                <w:szCs w:val="24"/>
              </w:rPr>
              <w:t>句 段</w:t>
            </w:r>
          </w:p>
        </w:tc>
        <w:tc>
          <w:tcPr>
            <w:tcW w:w="5483" w:type="dxa"/>
            <w:tcBorders>
              <w:top w:val="single" w:color="auto" w:sz="4" w:space="0"/>
              <w:bottom w:val="single" w:color="auto" w:sz="4" w:space="0"/>
            </w:tcBorders>
            <w:vAlign w:val="center"/>
          </w:tcPr>
          <w:p w14:paraId="4465D926">
            <w:pPr>
              <w:pStyle w:val="2"/>
              <w:spacing w:line="360" w:lineRule="auto"/>
              <w:jc w:val="center"/>
              <w:rPr>
                <w:rFonts w:hint="eastAsia" w:hAnsi="宋体" w:cs="Times New Roman"/>
                <w:sz w:val="24"/>
                <w:szCs w:val="24"/>
              </w:rPr>
            </w:pPr>
            <w:r>
              <w:rPr>
                <w:rFonts w:hint="eastAsia" w:hAnsi="宋体" w:cs="Times New Roman"/>
                <w:sz w:val="24"/>
                <w:szCs w:val="24"/>
              </w:rPr>
              <w:t>作 用</w:t>
            </w:r>
          </w:p>
        </w:tc>
      </w:tr>
      <w:tr w14:paraId="1666A5B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4253" w:type="dxa"/>
            <w:tcBorders>
              <w:top w:val="single" w:color="auto" w:sz="4" w:space="0"/>
            </w:tcBorders>
            <w:vAlign w:val="center"/>
          </w:tcPr>
          <w:p w14:paraId="7F6557F4">
            <w:pPr>
              <w:pStyle w:val="2"/>
              <w:spacing w:line="360" w:lineRule="auto"/>
              <w:jc w:val="left"/>
              <w:rPr>
                <w:rFonts w:hint="eastAsia" w:hAnsi="宋体" w:cs="Times New Roman"/>
                <w:sz w:val="24"/>
                <w:szCs w:val="24"/>
              </w:rPr>
            </w:pPr>
            <w:r>
              <w:rPr>
                <w:rFonts w:hint="eastAsia" w:hAnsi="宋体" w:cs="Times New Roman"/>
                <w:sz w:val="24"/>
                <w:szCs w:val="24"/>
              </w:rPr>
              <w:t>让我还是来说一段故事吧。（第4段）</w:t>
            </w:r>
          </w:p>
        </w:tc>
        <w:tc>
          <w:tcPr>
            <w:tcW w:w="5483" w:type="dxa"/>
            <w:tcBorders>
              <w:top w:val="single" w:color="auto" w:sz="4" w:space="0"/>
            </w:tcBorders>
            <w:vAlign w:val="center"/>
          </w:tcPr>
          <w:p w14:paraId="6DEC1ECE">
            <w:pPr>
              <w:pStyle w:val="2"/>
              <w:spacing w:line="360" w:lineRule="auto"/>
              <w:jc w:val="left"/>
              <w:rPr>
                <w:rFonts w:hint="eastAsia" w:hAnsi="宋体" w:cs="Times New Roman"/>
                <w:sz w:val="24"/>
                <w:szCs w:val="24"/>
              </w:rPr>
            </w:pPr>
            <w:r>
              <w:rPr>
                <w:rFonts w:hint="eastAsia" w:hAnsi="宋体" w:cs="Times New Roman"/>
                <w:sz w:val="24"/>
                <w:szCs w:val="24"/>
              </w:rPr>
              <w:t>启下：从总叙战士们的高贵品质（第一部分）过渡到具体叙述三件感人的典型事例（第二部分）。</w:t>
            </w:r>
          </w:p>
        </w:tc>
      </w:tr>
      <w:tr w14:paraId="7B0859ED">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253" w:type="dxa"/>
            <w:tcBorders>
              <w:top w:val="single" w:color="auto" w:sz="4" w:space="0"/>
            </w:tcBorders>
            <w:vAlign w:val="center"/>
          </w:tcPr>
          <w:p w14:paraId="7AF0586F">
            <w:pPr>
              <w:pStyle w:val="2"/>
              <w:spacing w:line="360" w:lineRule="auto"/>
              <w:jc w:val="left"/>
              <w:rPr>
                <w:rFonts w:hint="eastAsia" w:hAnsi="宋体" w:cs="Times New Roman"/>
                <w:sz w:val="24"/>
                <w:szCs w:val="24"/>
              </w:rPr>
            </w:pPr>
            <w:r>
              <w:rPr>
                <w:rFonts w:hint="eastAsia" w:hAnsi="宋体" w:cs="Times New Roman"/>
                <w:sz w:val="24"/>
                <w:szCs w:val="24"/>
              </w:rPr>
              <w:t>我们的战士，对敌人这样狠，而对朝鲜人民却是那样地爱，充满国际主义的深厚热情。（第9段）</w:t>
            </w:r>
          </w:p>
        </w:tc>
        <w:tc>
          <w:tcPr>
            <w:tcW w:w="5483" w:type="dxa"/>
            <w:tcBorders>
              <w:top w:val="single" w:color="auto" w:sz="4" w:space="0"/>
            </w:tcBorders>
            <w:vAlign w:val="center"/>
          </w:tcPr>
          <w:p w14:paraId="717D9D4C">
            <w:pPr>
              <w:pStyle w:val="2"/>
              <w:spacing w:line="360" w:lineRule="auto"/>
              <w:jc w:val="left"/>
              <w:rPr>
                <w:rFonts w:hint="eastAsia" w:hAnsi="宋体" w:cs="Times New Roman"/>
                <w:sz w:val="24"/>
                <w:szCs w:val="24"/>
              </w:rPr>
            </w:pPr>
            <w:r>
              <w:rPr>
                <w:rFonts w:hint="eastAsia" w:hAnsi="宋体" w:cs="Times New Roman"/>
                <w:sz w:val="24"/>
                <w:szCs w:val="24"/>
              </w:rPr>
              <w:t>承上启下：从第一个事例过渡到对第二个事例的叙述，点明第二个事例体现了志愿军战士的国际主义精神。</w:t>
            </w:r>
          </w:p>
        </w:tc>
      </w:tr>
      <w:tr w14:paraId="70F43253">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253" w:type="dxa"/>
            <w:tcBorders>
              <w:bottom w:val="single" w:color="auto" w:sz="4" w:space="0"/>
            </w:tcBorders>
            <w:vAlign w:val="center"/>
          </w:tcPr>
          <w:p w14:paraId="0A6ED9E7">
            <w:pPr>
              <w:pStyle w:val="2"/>
              <w:spacing w:line="360" w:lineRule="auto"/>
              <w:jc w:val="left"/>
              <w:rPr>
                <w:rFonts w:hint="eastAsia" w:hAnsi="宋体" w:cs="Times New Roman"/>
                <w:sz w:val="24"/>
                <w:szCs w:val="24"/>
              </w:rPr>
            </w:pPr>
            <w:r>
              <w:rPr>
                <w:rFonts w:hint="eastAsia" w:hAnsi="宋体" w:cs="Times New Roman"/>
                <w:sz w:val="24"/>
                <w:szCs w:val="24"/>
              </w:rPr>
              <w:t>谁都知道，朝鲜战场是艰苦些。但战士们是怎样想的呢？（第13段）</w:t>
            </w:r>
          </w:p>
        </w:tc>
        <w:tc>
          <w:tcPr>
            <w:tcW w:w="5483" w:type="dxa"/>
            <w:tcBorders>
              <w:bottom w:val="single" w:color="auto" w:sz="4" w:space="0"/>
            </w:tcBorders>
            <w:vAlign w:val="center"/>
          </w:tcPr>
          <w:p w14:paraId="59AA2FAF">
            <w:pPr>
              <w:pStyle w:val="2"/>
              <w:spacing w:line="360" w:lineRule="auto"/>
              <w:jc w:val="left"/>
              <w:rPr>
                <w:rFonts w:hint="eastAsia" w:hAnsi="宋体" w:cs="Times New Roman"/>
                <w:sz w:val="24"/>
                <w:szCs w:val="24"/>
              </w:rPr>
            </w:pPr>
            <w:r>
              <w:rPr>
                <w:rFonts w:hint="eastAsia" w:hAnsi="宋体" w:cs="Times New Roman"/>
                <w:sz w:val="24"/>
                <w:szCs w:val="24"/>
              </w:rPr>
              <w:t>承上启下：承接前文有关两个事例的叙述，引出第三个事例。</w:t>
            </w:r>
          </w:p>
        </w:tc>
      </w:tr>
    </w:tbl>
    <w:p w14:paraId="633B8D9D">
      <w:pPr>
        <w:pStyle w:val="2"/>
        <w:spacing w:line="360" w:lineRule="auto"/>
        <w:ind w:firstLine="480" w:firstLineChars="200"/>
        <w:rPr>
          <w:rFonts w:hint="eastAsia" w:hAnsi="宋体" w:cs="Times New Roman"/>
          <w:sz w:val="24"/>
          <w:szCs w:val="24"/>
        </w:rPr>
      </w:pPr>
      <w:r>
        <w:rPr>
          <w:rFonts w:hint="eastAsia" w:hAnsi="宋体" w:cs="Times New Roman"/>
          <w:sz w:val="24"/>
          <w:szCs w:val="24"/>
        </w:rPr>
        <w:t>3.目标任务三：细读课文，分析事例。</w:t>
      </w:r>
    </w:p>
    <w:p w14:paraId="7EB4BCCA">
      <w:pPr>
        <w:pStyle w:val="2"/>
        <w:spacing w:line="360" w:lineRule="auto"/>
        <w:ind w:firstLine="480" w:firstLineChars="200"/>
        <w:rPr>
          <w:rFonts w:hint="eastAsia" w:hAnsi="宋体" w:cs="Times New Roman"/>
          <w:sz w:val="24"/>
          <w:szCs w:val="24"/>
        </w:rPr>
      </w:pPr>
      <w:r>
        <w:rPr>
          <w:rFonts w:hint="eastAsia" w:hAnsi="宋体" w:cs="Times New Roman"/>
          <w:sz w:val="24"/>
          <w:szCs w:val="24"/>
        </w:rPr>
        <w:t>◎把握文章记叙的志愿军战士的英雄事迹</w:t>
      </w:r>
      <w:r>
        <w:rPr>
          <w:rFonts w:hint="eastAsia" w:hAnsi="宋体" w:cs="Microsoft Yi Baiti"/>
          <w:sz w:val="24"/>
          <w:szCs w:val="24"/>
        </w:rPr>
        <w:t>，</w:t>
      </w:r>
      <w:r>
        <w:rPr>
          <w:rFonts w:hint="eastAsia" w:hAnsi="宋体" w:cs="宋体"/>
          <w:sz w:val="24"/>
          <w:szCs w:val="24"/>
        </w:rPr>
        <w:t>体会其</w:t>
      </w:r>
      <w:r>
        <w:rPr>
          <w:rFonts w:hint="eastAsia" w:hAnsi="宋体" w:cs="Times New Roman"/>
          <w:sz w:val="24"/>
          <w:szCs w:val="24"/>
        </w:rPr>
        <w:t>所表现的精神品质</w:t>
      </w:r>
      <w:r>
        <w:rPr>
          <w:rFonts w:hint="eastAsia" w:hAnsi="宋体" w:cs="Microsoft Yi Baiti"/>
          <w:sz w:val="24"/>
          <w:szCs w:val="24"/>
        </w:rPr>
        <w:t>，</w:t>
      </w:r>
      <w:r>
        <w:rPr>
          <w:rFonts w:hint="eastAsia" w:hAnsi="宋体" w:cs="宋体"/>
          <w:sz w:val="24"/>
          <w:szCs w:val="24"/>
        </w:rPr>
        <w:t>完成下面的学习任务单</w:t>
      </w:r>
      <w:r>
        <w:rPr>
          <w:rFonts w:hint="eastAsia" w:hAnsi="宋体" w:cs="Times New Roman"/>
          <w:sz w:val="24"/>
          <w:szCs w:val="24"/>
        </w:rPr>
        <w:t>。</w:t>
      </w:r>
    </w:p>
    <w:p w14:paraId="76BB7BC7">
      <w:pPr>
        <w:pStyle w:val="2"/>
        <w:spacing w:line="360" w:lineRule="auto"/>
        <w:jc w:val="center"/>
        <w:rPr>
          <w:rFonts w:hint="eastAsia" w:hAnsi="宋体" w:cs="Times New Roman"/>
          <w:sz w:val="24"/>
          <w:szCs w:val="24"/>
        </w:rPr>
      </w:pPr>
      <w:r>
        <w:rPr>
          <w:rFonts w:hint="eastAsia" w:hAnsi="宋体" w:cs="Times New Roman"/>
          <w:sz w:val="24"/>
          <w:szCs w:val="24"/>
        </w:rPr>
        <w:t>学习任务单</w:t>
      </w:r>
    </w:p>
    <w:tbl>
      <w:tblPr>
        <w:tblStyle w:val="6"/>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14"/>
        <w:gridCol w:w="3096"/>
        <w:gridCol w:w="3096"/>
        <w:gridCol w:w="2856"/>
      </w:tblGrid>
      <w:tr w14:paraId="73696A4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93" w:type="dxa"/>
            <w:tcBorders>
              <w:top w:val="single" w:color="auto" w:sz="4" w:space="0"/>
              <w:bottom w:val="single" w:color="auto" w:sz="4" w:space="0"/>
            </w:tcBorders>
            <w:vAlign w:val="center"/>
          </w:tcPr>
          <w:p w14:paraId="11887ECD">
            <w:pPr>
              <w:pStyle w:val="2"/>
              <w:spacing w:line="360" w:lineRule="auto"/>
              <w:jc w:val="center"/>
              <w:rPr>
                <w:rFonts w:hint="eastAsia" w:hAnsi="宋体" w:cs="Times New Roman"/>
                <w:sz w:val="24"/>
                <w:szCs w:val="24"/>
              </w:rPr>
            </w:pPr>
            <w:r>
              <w:rPr>
                <w:rFonts w:hint="eastAsia" w:hAnsi="宋体" w:cs="Times New Roman"/>
                <w:sz w:val="24"/>
                <w:szCs w:val="24"/>
              </w:rPr>
              <w:t>事例</w:t>
            </w:r>
          </w:p>
        </w:tc>
        <w:tc>
          <w:tcPr>
            <w:tcW w:w="2976" w:type="dxa"/>
            <w:tcBorders>
              <w:top w:val="single" w:color="auto" w:sz="4" w:space="0"/>
              <w:bottom w:val="single" w:color="auto" w:sz="4" w:space="0"/>
            </w:tcBorders>
            <w:vAlign w:val="center"/>
          </w:tcPr>
          <w:p w14:paraId="3C753B8A">
            <w:pPr>
              <w:pStyle w:val="2"/>
              <w:spacing w:line="360" w:lineRule="auto"/>
              <w:jc w:val="center"/>
              <w:rPr>
                <w:rFonts w:hint="eastAsia" w:hAnsi="宋体" w:cs="Times New Roman"/>
                <w:sz w:val="24"/>
                <w:szCs w:val="24"/>
              </w:rPr>
            </w:pPr>
            <w:r>
              <w:rPr>
                <w:rFonts w:hint="eastAsia" w:hAnsi="宋体" w:cs="Times New Roman"/>
                <w:sz w:val="24"/>
                <w:szCs w:val="24"/>
              </w:rPr>
              <w:t>松骨峰战斗</w:t>
            </w:r>
          </w:p>
        </w:tc>
        <w:tc>
          <w:tcPr>
            <w:tcW w:w="2977" w:type="dxa"/>
            <w:tcBorders>
              <w:top w:val="single" w:color="auto" w:sz="4" w:space="0"/>
              <w:bottom w:val="single" w:color="auto" w:sz="4" w:space="0"/>
            </w:tcBorders>
            <w:vAlign w:val="center"/>
          </w:tcPr>
          <w:p w14:paraId="7879F864">
            <w:pPr>
              <w:pStyle w:val="2"/>
              <w:numPr>
                <w:ilvl w:val="0"/>
                <w:numId w:val="1"/>
              </w:numPr>
              <w:spacing w:line="360" w:lineRule="auto"/>
              <w:jc w:val="left"/>
              <w:rPr>
                <w:rFonts w:hint="eastAsia" w:hAnsi="宋体" w:cs="Times New Roman"/>
                <w:sz w:val="24"/>
                <w:szCs w:val="24"/>
              </w:rPr>
            </w:pPr>
            <w:r>
              <w:rPr>
                <w:rFonts w:hint="eastAsia" w:hAnsi="宋体" w:cs="Times New Roman"/>
                <w:sz w:val="24"/>
                <w:szCs w:val="24"/>
              </w:rPr>
              <w:t>_</w:t>
            </w:r>
            <w:r>
              <w:rPr>
                <w:rFonts w:hAnsi="宋体" w:cs="Times New Roman"/>
                <w:sz w:val="24"/>
                <w:szCs w:val="24"/>
              </w:rPr>
              <w:t>____________________</w:t>
            </w:r>
          </w:p>
          <w:p w14:paraId="7A3B1DAB">
            <w:pPr>
              <w:pStyle w:val="2"/>
              <w:spacing w:line="360" w:lineRule="auto"/>
              <w:jc w:val="left"/>
              <w:rPr>
                <w:rFonts w:hint="eastAsia" w:hAnsi="宋体" w:cs="Times New Roman"/>
                <w:sz w:val="24"/>
                <w:szCs w:val="24"/>
              </w:rPr>
            </w:pPr>
            <w:r>
              <w:rPr>
                <w:rFonts w:hint="eastAsia" w:hAnsi="宋体" w:cs="Times New Roman"/>
                <w:sz w:val="24"/>
                <w:szCs w:val="24"/>
              </w:rPr>
              <w:t>_</w:t>
            </w:r>
            <w:r>
              <w:rPr>
                <w:rFonts w:hAnsi="宋体" w:cs="Times New Roman"/>
                <w:sz w:val="24"/>
                <w:szCs w:val="24"/>
              </w:rPr>
              <w:t>______________________</w:t>
            </w:r>
          </w:p>
        </w:tc>
        <w:tc>
          <w:tcPr>
            <w:tcW w:w="2790" w:type="dxa"/>
            <w:tcBorders>
              <w:top w:val="single" w:color="auto" w:sz="4" w:space="0"/>
              <w:bottom w:val="single" w:color="auto" w:sz="4" w:space="0"/>
            </w:tcBorders>
            <w:vAlign w:val="center"/>
          </w:tcPr>
          <w:p w14:paraId="48EE2760">
            <w:pPr>
              <w:pStyle w:val="2"/>
              <w:spacing w:line="360" w:lineRule="auto"/>
              <w:jc w:val="center"/>
              <w:rPr>
                <w:rFonts w:hint="eastAsia" w:hAnsi="宋体" w:cs="Times New Roman"/>
                <w:sz w:val="24"/>
                <w:szCs w:val="24"/>
              </w:rPr>
            </w:pPr>
            <w:r>
              <w:rPr>
                <w:rFonts w:hint="eastAsia" w:hAnsi="宋体" w:cs="Times New Roman"/>
                <w:sz w:val="24"/>
                <w:szCs w:val="24"/>
              </w:rPr>
              <w:t>防空洞中的谈话</w:t>
            </w:r>
          </w:p>
        </w:tc>
      </w:tr>
      <w:tr w14:paraId="243A3E3E">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93" w:type="dxa"/>
            <w:tcBorders>
              <w:top w:val="single" w:color="auto" w:sz="4" w:space="0"/>
              <w:bottom w:val="single" w:color="auto" w:sz="4" w:space="0"/>
            </w:tcBorders>
            <w:vAlign w:val="center"/>
          </w:tcPr>
          <w:p w14:paraId="2E1E64C2">
            <w:pPr>
              <w:pStyle w:val="2"/>
              <w:spacing w:line="360" w:lineRule="auto"/>
              <w:jc w:val="center"/>
              <w:rPr>
                <w:rFonts w:hint="eastAsia" w:hAnsi="宋体" w:cs="Times New Roman"/>
                <w:sz w:val="24"/>
                <w:szCs w:val="24"/>
              </w:rPr>
            </w:pPr>
            <w:r>
              <w:rPr>
                <w:rFonts w:hint="eastAsia" w:hAnsi="宋体" w:cs="Times New Roman"/>
                <w:sz w:val="24"/>
                <w:szCs w:val="24"/>
              </w:rPr>
              <w:t>人物</w:t>
            </w:r>
          </w:p>
        </w:tc>
        <w:tc>
          <w:tcPr>
            <w:tcW w:w="2976" w:type="dxa"/>
            <w:tcBorders>
              <w:top w:val="single" w:color="auto" w:sz="4" w:space="0"/>
              <w:bottom w:val="single" w:color="auto" w:sz="4" w:space="0"/>
            </w:tcBorders>
            <w:vAlign w:val="center"/>
          </w:tcPr>
          <w:p w14:paraId="5F0C26D7">
            <w:pPr>
              <w:pStyle w:val="2"/>
              <w:numPr>
                <w:ilvl w:val="0"/>
                <w:numId w:val="1"/>
              </w:numPr>
              <w:spacing w:line="360" w:lineRule="auto"/>
              <w:jc w:val="left"/>
              <w:rPr>
                <w:rFonts w:hint="eastAsia" w:hAnsi="宋体" w:cs="Times New Roman"/>
                <w:sz w:val="24"/>
                <w:szCs w:val="24"/>
              </w:rPr>
            </w:pPr>
            <w:r>
              <w:rPr>
                <w:rFonts w:hint="eastAsia" w:hAnsi="宋体" w:cs="Times New Roman"/>
                <w:sz w:val="24"/>
                <w:szCs w:val="24"/>
              </w:rPr>
              <w:t>_</w:t>
            </w:r>
            <w:r>
              <w:rPr>
                <w:rFonts w:hAnsi="宋体" w:cs="Times New Roman"/>
                <w:sz w:val="24"/>
                <w:szCs w:val="24"/>
              </w:rPr>
              <w:t>____________________</w:t>
            </w:r>
          </w:p>
          <w:p w14:paraId="703AE111">
            <w:pPr>
              <w:pStyle w:val="2"/>
              <w:spacing w:line="360" w:lineRule="auto"/>
              <w:jc w:val="left"/>
              <w:rPr>
                <w:rFonts w:hint="eastAsia" w:hAnsi="宋体" w:cs="Times New Roman"/>
                <w:sz w:val="24"/>
                <w:szCs w:val="24"/>
              </w:rPr>
            </w:pPr>
            <w:r>
              <w:rPr>
                <w:rFonts w:hint="eastAsia" w:hAnsi="宋体" w:cs="Times New Roman"/>
                <w:sz w:val="24"/>
                <w:szCs w:val="24"/>
              </w:rPr>
              <w:t>_</w:t>
            </w:r>
            <w:r>
              <w:rPr>
                <w:rFonts w:hAnsi="宋体" w:cs="Times New Roman"/>
                <w:sz w:val="24"/>
                <w:szCs w:val="24"/>
              </w:rPr>
              <w:t>______________________</w:t>
            </w:r>
          </w:p>
        </w:tc>
        <w:tc>
          <w:tcPr>
            <w:tcW w:w="2977" w:type="dxa"/>
            <w:tcBorders>
              <w:top w:val="single" w:color="auto" w:sz="4" w:space="0"/>
              <w:bottom w:val="single" w:color="auto" w:sz="4" w:space="0"/>
            </w:tcBorders>
            <w:vAlign w:val="center"/>
          </w:tcPr>
          <w:p w14:paraId="1DD936A6">
            <w:pPr>
              <w:pStyle w:val="2"/>
              <w:spacing w:line="360" w:lineRule="auto"/>
              <w:jc w:val="center"/>
              <w:rPr>
                <w:rFonts w:hint="eastAsia" w:hAnsi="宋体" w:cs="Times New Roman"/>
                <w:sz w:val="24"/>
                <w:szCs w:val="24"/>
              </w:rPr>
            </w:pPr>
            <w:r>
              <w:rPr>
                <w:rFonts w:hint="eastAsia" w:hAnsi="宋体" w:cs="Times New Roman"/>
                <w:sz w:val="24"/>
                <w:szCs w:val="24"/>
              </w:rPr>
              <w:t>马玉祥</w:t>
            </w:r>
          </w:p>
        </w:tc>
        <w:tc>
          <w:tcPr>
            <w:tcW w:w="2790" w:type="dxa"/>
            <w:tcBorders>
              <w:top w:val="single" w:color="auto" w:sz="4" w:space="0"/>
              <w:bottom w:val="single" w:color="auto" w:sz="4" w:space="0"/>
            </w:tcBorders>
            <w:vAlign w:val="center"/>
          </w:tcPr>
          <w:p w14:paraId="31124051">
            <w:pPr>
              <w:pStyle w:val="2"/>
              <w:spacing w:line="360" w:lineRule="auto"/>
              <w:jc w:val="center"/>
              <w:rPr>
                <w:rFonts w:hint="eastAsia" w:hAnsi="宋体" w:cs="Times New Roman"/>
                <w:sz w:val="24"/>
                <w:szCs w:val="24"/>
              </w:rPr>
            </w:pPr>
            <w:r>
              <w:rPr>
                <w:rFonts w:hint="eastAsia" w:hAnsi="宋体" w:cs="Times New Roman"/>
                <w:sz w:val="24"/>
                <w:szCs w:val="24"/>
              </w:rPr>
              <w:t>一个战士</w:t>
            </w:r>
          </w:p>
        </w:tc>
      </w:tr>
      <w:tr w14:paraId="41AE02BE">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93" w:type="dxa"/>
            <w:tcBorders>
              <w:top w:val="single" w:color="auto" w:sz="4" w:space="0"/>
              <w:bottom w:val="single" w:color="auto" w:sz="4" w:space="0"/>
            </w:tcBorders>
            <w:vAlign w:val="center"/>
          </w:tcPr>
          <w:p w14:paraId="697289B1">
            <w:pPr>
              <w:pStyle w:val="2"/>
              <w:spacing w:line="360" w:lineRule="auto"/>
              <w:jc w:val="center"/>
              <w:rPr>
                <w:rFonts w:hint="eastAsia" w:hAnsi="宋体" w:cs="Times New Roman"/>
                <w:sz w:val="24"/>
                <w:szCs w:val="24"/>
              </w:rPr>
            </w:pPr>
            <w:r>
              <w:rPr>
                <w:rFonts w:hint="eastAsia" w:hAnsi="宋体" w:cs="Times New Roman"/>
                <w:sz w:val="24"/>
                <w:szCs w:val="24"/>
              </w:rPr>
              <w:t>时间</w:t>
            </w:r>
          </w:p>
        </w:tc>
        <w:tc>
          <w:tcPr>
            <w:tcW w:w="2976" w:type="dxa"/>
            <w:tcBorders>
              <w:top w:val="single" w:color="auto" w:sz="4" w:space="0"/>
              <w:bottom w:val="single" w:color="auto" w:sz="4" w:space="0"/>
            </w:tcBorders>
            <w:vAlign w:val="center"/>
          </w:tcPr>
          <w:p w14:paraId="6A193BD7">
            <w:pPr>
              <w:pStyle w:val="2"/>
              <w:spacing w:line="360" w:lineRule="auto"/>
              <w:jc w:val="center"/>
              <w:rPr>
                <w:rFonts w:hint="eastAsia" w:hAnsi="宋体" w:cs="Times New Roman"/>
                <w:sz w:val="24"/>
                <w:szCs w:val="24"/>
              </w:rPr>
            </w:pPr>
            <w:r>
              <w:rPr>
                <w:rFonts w:hint="eastAsia" w:hAnsi="宋体" w:cs="Times New Roman"/>
                <w:sz w:val="24"/>
                <w:szCs w:val="24"/>
              </w:rPr>
              <w:t>二次战役时</w:t>
            </w:r>
          </w:p>
        </w:tc>
        <w:tc>
          <w:tcPr>
            <w:tcW w:w="2977" w:type="dxa"/>
            <w:tcBorders>
              <w:top w:val="single" w:color="auto" w:sz="4" w:space="0"/>
              <w:bottom w:val="single" w:color="auto" w:sz="4" w:space="0"/>
            </w:tcBorders>
            <w:vAlign w:val="center"/>
          </w:tcPr>
          <w:p w14:paraId="6519A090">
            <w:pPr>
              <w:pStyle w:val="2"/>
              <w:spacing w:line="360" w:lineRule="auto"/>
              <w:jc w:val="left"/>
              <w:rPr>
                <w:rFonts w:hint="eastAsia" w:hAnsi="宋体" w:cs="Times New Roman"/>
                <w:sz w:val="24"/>
                <w:szCs w:val="24"/>
              </w:rPr>
            </w:pPr>
            <w:r>
              <w:rPr>
                <w:rFonts w:hint="eastAsia" w:hAnsi="宋体" w:cs="Times New Roman"/>
                <w:sz w:val="24"/>
                <w:szCs w:val="24"/>
              </w:rPr>
              <w:t>在汉江南岸阻击敌人的日子里</w:t>
            </w:r>
          </w:p>
        </w:tc>
        <w:tc>
          <w:tcPr>
            <w:tcW w:w="2790" w:type="dxa"/>
            <w:tcBorders>
              <w:top w:val="single" w:color="auto" w:sz="4" w:space="0"/>
              <w:bottom w:val="single" w:color="auto" w:sz="4" w:space="0"/>
            </w:tcBorders>
            <w:vAlign w:val="center"/>
          </w:tcPr>
          <w:p w14:paraId="23319F03">
            <w:pPr>
              <w:pStyle w:val="2"/>
              <w:spacing w:line="360" w:lineRule="auto"/>
              <w:jc w:val="center"/>
              <w:rPr>
                <w:rFonts w:hint="eastAsia" w:hAnsi="宋体" w:cs="Times New Roman"/>
                <w:sz w:val="24"/>
                <w:szCs w:val="24"/>
              </w:rPr>
            </w:pPr>
            <w:r>
              <w:rPr>
                <w:rFonts w:hint="eastAsia" w:hAnsi="宋体" w:cs="Times New Roman"/>
                <w:sz w:val="24"/>
                <w:szCs w:val="24"/>
              </w:rPr>
              <w:t>休息时</w:t>
            </w:r>
          </w:p>
        </w:tc>
      </w:tr>
      <w:tr w14:paraId="7AA97CCE">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93" w:type="dxa"/>
            <w:tcBorders>
              <w:top w:val="single" w:color="auto" w:sz="4" w:space="0"/>
              <w:bottom w:val="single" w:color="auto" w:sz="4" w:space="0"/>
            </w:tcBorders>
            <w:vAlign w:val="center"/>
          </w:tcPr>
          <w:p w14:paraId="4BAC05E5">
            <w:pPr>
              <w:pStyle w:val="2"/>
              <w:spacing w:line="360" w:lineRule="auto"/>
              <w:jc w:val="center"/>
              <w:rPr>
                <w:rFonts w:hint="eastAsia" w:hAnsi="宋体" w:cs="Times New Roman"/>
                <w:sz w:val="24"/>
                <w:szCs w:val="24"/>
              </w:rPr>
            </w:pPr>
            <w:r>
              <w:rPr>
                <w:rFonts w:hint="eastAsia" w:hAnsi="宋体" w:cs="Times New Roman"/>
                <w:sz w:val="24"/>
                <w:szCs w:val="24"/>
              </w:rPr>
              <w:t>地点</w:t>
            </w:r>
          </w:p>
        </w:tc>
        <w:tc>
          <w:tcPr>
            <w:tcW w:w="2976" w:type="dxa"/>
            <w:tcBorders>
              <w:top w:val="single" w:color="auto" w:sz="4" w:space="0"/>
              <w:bottom w:val="single" w:color="auto" w:sz="4" w:space="0"/>
            </w:tcBorders>
            <w:vAlign w:val="center"/>
          </w:tcPr>
          <w:p w14:paraId="216AF7FD">
            <w:pPr>
              <w:pStyle w:val="2"/>
              <w:spacing w:line="360" w:lineRule="auto"/>
              <w:jc w:val="center"/>
              <w:rPr>
                <w:rFonts w:hint="eastAsia" w:hAnsi="宋体" w:cs="Times New Roman"/>
                <w:sz w:val="24"/>
                <w:szCs w:val="24"/>
              </w:rPr>
            </w:pPr>
            <w:r>
              <w:rPr>
                <w:rFonts w:hint="eastAsia" w:hAnsi="宋体" w:cs="Times New Roman"/>
                <w:sz w:val="24"/>
                <w:szCs w:val="24"/>
              </w:rPr>
              <w:t>松骨峰（书堂站）</w:t>
            </w:r>
          </w:p>
        </w:tc>
        <w:tc>
          <w:tcPr>
            <w:tcW w:w="2977" w:type="dxa"/>
            <w:tcBorders>
              <w:top w:val="single" w:color="auto" w:sz="4" w:space="0"/>
              <w:bottom w:val="single" w:color="auto" w:sz="4" w:space="0"/>
            </w:tcBorders>
            <w:vAlign w:val="center"/>
          </w:tcPr>
          <w:p w14:paraId="1FB85790">
            <w:pPr>
              <w:pStyle w:val="2"/>
              <w:spacing w:line="360" w:lineRule="auto"/>
              <w:jc w:val="center"/>
              <w:rPr>
                <w:rFonts w:hint="eastAsia" w:hAnsi="宋体" w:cs="Times New Roman"/>
                <w:sz w:val="24"/>
                <w:szCs w:val="24"/>
              </w:rPr>
            </w:pPr>
            <w:r>
              <w:rPr>
                <w:rFonts w:hint="eastAsia" w:hAnsi="宋体" w:cs="Times New Roman"/>
                <w:sz w:val="24"/>
                <w:szCs w:val="24"/>
              </w:rPr>
              <w:t>汉江南岸的一个小村子</w:t>
            </w:r>
          </w:p>
        </w:tc>
        <w:tc>
          <w:tcPr>
            <w:tcW w:w="2790" w:type="dxa"/>
            <w:tcBorders>
              <w:top w:val="single" w:color="auto" w:sz="4" w:space="0"/>
              <w:bottom w:val="single" w:color="auto" w:sz="4" w:space="0"/>
            </w:tcBorders>
            <w:vAlign w:val="center"/>
          </w:tcPr>
          <w:p w14:paraId="7E04010E">
            <w:pPr>
              <w:pStyle w:val="2"/>
              <w:spacing w:line="360" w:lineRule="auto"/>
              <w:jc w:val="center"/>
              <w:rPr>
                <w:rFonts w:hint="eastAsia" w:hAnsi="宋体" w:cs="Times New Roman"/>
                <w:sz w:val="24"/>
                <w:szCs w:val="24"/>
              </w:rPr>
            </w:pPr>
            <w:r>
              <w:rPr>
                <w:rFonts w:hint="eastAsia" w:hAnsi="宋体" w:cs="Times New Roman"/>
                <w:sz w:val="24"/>
                <w:szCs w:val="24"/>
              </w:rPr>
              <w:t>狭小潮湿的防空洞</w:t>
            </w:r>
          </w:p>
        </w:tc>
      </w:tr>
      <w:tr w14:paraId="7BD3DF67">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93" w:type="dxa"/>
            <w:tcBorders>
              <w:top w:val="single" w:color="auto" w:sz="4" w:space="0"/>
              <w:bottom w:val="single" w:color="auto" w:sz="4" w:space="0"/>
            </w:tcBorders>
            <w:vAlign w:val="center"/>
          </w:tcPr>
          <w:p w14:paraId="5325DB74">
            <w:pPr>
              <w:pStyle w:val="2"/>
              <w:spacing w:line="360" w:lineRule="auto"/>
              <w:jc w:val="center"/>
              <w:rPr>
                <w:rFonts w:hint="eastAsia" w:hAnsi="宋体" w:cs="Times New Roman"/>
                <w:sz w:val="24"/>
                <w:szCs w:val="24"/>
              </w:rPr>
            </w:pPr>
            <w:r>
              <w:rPr>
                <w:rFonts w:hint="eastAsia" w:hAnsi="宋体" w:cs="Times New Roman"/>
                <w:sz w:val="24"/>
                <w:szCs w:val="24"/>
              </w:rPr>
              <w:t>具体</w:t>
            </w:r>
          </w:p>
          <w:p w14:paraId="6E60CB47">
            <w:pPr>
              <w:pStyle w:val="2"/>
              <w:spacing w:line="360" w:lineRule="auto"/>
              <w:jc w:val="center"/>
              <w:rPr>
                <w:rFonts w:hint="eastAsia" w:hAnsi="宋体" w:cs="Times New Roman"/>
                <w:sz w:val="24"/>
                <w:szCs w:val="24"/>
              </w:rPr>
            </w:pPr>
            <w:r>
              <w:rPr>
                <w:rFonts w:hint="eastAsia" w:hAnsi="宋体" w:cs="Times New Roman"/>
                <w:sz w:val="24"/>
                <w:szCs w:val="24"/>
              </w:rPr>
              <w:t>事件</w:t>
            </w:r>
          </w:p>
        </w:tc>
        <w:tc>
          <w:tcPr>
            <w:tcW w:w="2976" w:type="dxa"/>
            <w:tcBorders>
              <w:top w:val="single" w:color="auto" w:sz="4" w:space="0"/>
              <w:bottom w:val="single" w:color="auto" w:sz="4" w:space="0"/>
            </w:tcBorders>
            <w:vAlign w:val="center"/>
          </w:tcPr>
          <w:p w14:paraId="12635057">
            <w:pPr>
              <w:pStyle w:val="2"/>
              <w:spacing w:line="360" w:lineRule="auto"/>
              <w:jc w:val="left"/>
              <w:rPr>
                <w:rFonts w:hint="eastAsia" w:hAnsi="宋体" w:cs="Times New Roman"/>
                <w:sz w:val="24"/>
                <w:szCs w:val="24"/>
              </w:rPr>
            </w:pPr>
            <w:r>
              <w:rPr>
                <w:rFonts w:hint="eastAsia" w:hAnsi="宋体" w:cs="Times New Roman"/>
                <w:sz w:val="24"/>
                <w:szCs w:val="24"/>
              </w:rPr>
              <w:t>为切断敌人逃路，勇士们高喊口号，迎敌而上，壮烈搏斗了8小时，打死300多敌人，使部队主力赶上来聚歼敌人。</w:t>
            </w:r>
          </w:p>
        </w:tc>
        <w:tc>
          <w:tcPr>
            <w:tcW w:w="2977" w:type="dxa"/>
            <w:tcBorders>
              <w:top w:val="single" w:color="auto" w:sz="4" w:space="0"/>
              <w:bottom w:val="single" w:color="auto" w:sz="4" w:space="0"/>
            </w:tcBorders>
            <w:vAlign w:val="center"/>
          </w:tcPr>
          <w:p w14:paraId="070DE2AA">
            <w:pPr>
              <w:pStyle w:val="2"/>
              <w:spacing w:line="360" w:lineRule="auto"/>
              <w:jc w:val="left"/>
              <w:rPr>
                <w:rFonts w:hint="eastAsia" w:hAnsi="宋体" w:cs="Times New Roman"/>
                <w:sz w:val="24"/>
                <w:szCs w:val="24"/>
              </w:rPr>
            </w:pPr>
            <w:r>
              <w:rPr>
                <w:rFonts w:hint="eastAsia" w:hAnsi="宋体" w:cs="Times New Roman"/>
                <w:sz w:val="24"/>
                <w:szCs w:val="24"/>
              </w:rPr>
              <w:t>敌机袭击，扔下燃烧弹。马玉祥踹开燃烧的屋子的门，扑进去，冒火救出被困的朝鲜儿童。</w:t>
            </w:r>
          </w:p>
        </w:tc>
        <w:tc>
          <w:tcPr>
            <w:tcW w:w="2790" w:type="dxa"/>
            <w:tcBorders>
              <w:top w:val="single" w:color="auto" w:sz="4" w:space="0"/>
              <w:bottom w:val="single" w:color="auto" w:sz="4" w:space="0"/>
            </w:tcBorders>
            <w:vAlign w:val="center"/>
          </w:tcPr>
          <w:p w14:paraId="3ABD4B0E">
            <w:pPr>
              <w:pStyle w:val="2"/>
              <w:numPr>
                <w:ilvl w:val="0"/>
                <w:numId w:val="1"/>
              </w:numPr>
              <w:spacing w:line="360" w:lineRule="auto"/>
              <w:jc w:val="left"/>
              <w:rPr>
                <w:rFonts w:hint="eastAsia" w:hAnsi="宋体" w:cs="Times New Roman"/>
                <w:sz w:val="24"/>
                <w:szCs w:val="24"/>
              </w:rPr>
            </w:pPr>
            <w:r>
              <w:rPr>
                <w:rFonts w:hint="eastAsia" w:hAnsi="宋体" w:cs="Times New Roman"/>
                <w:sz w:val="24"/>
                <w:szCs w:val="24"/>
              </w:rPr>
              <w:t>_</w:t>
            </w:r>
            <w:r>
              <w:rPr>
                <w:rFonts w:hAnsi="宋体" w:cs="Times New Roman"/>
                <w:sz w:val="24"/>
                <w:szCs w:val="24"/>
              </w:rPr>
              <w:t>__________________</w:t>
            </w:r>
          </w:p>
          <w:p w14:paraId="0AF533E0">
            <w:pPr>
              <w:pStyle w:val="2"/>
              <w:spacing w:line="360" w:lineRule="auto"/>
              <w:jc w:val="left"/>
              <w:rPr>
                <w:rFonts w:hint="eastAsia" w:hAnsi="宋体" w:cs="Times New Roman"/>
                <w:sz w:val="24"/>
                <w:szCs w:val="24"/>
              </w:rPr>
            </w:pPr>
            <w:r>
              <w:rPr>
                <w:rFonts w:hint="eastAsia" w:hAnsi="宋体" w:cs="Times New Roman"/>
                <w:sz w:val="24"/>
                <w:szCs w:val="24"/>
              </w:rPr>
              <w:t>_</w:t>
            </w:r>
            <w:r>
              <w:rPr>
                <w:rFonts w:hAnsi="宋体" w:cs="Times New Roman"/>
                <w:sz w:val="24"/>
                <w:szCs w:val="24"/>
              </w:rPr>
              <w:t>____________________</w:t>
            </w:r>
          </w:p>
        </w:tc>
      </w:tr>
      <w:tr w14:paraId="0499BC21">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93" w:type="dxa"/>
            <w:tcBorders>
              <w:top w:val="single" w:color="auto" w:sz="4" w:space="0"/>
              <w:bottom w:val="single" w:color="auto" w:sz="4" w:space="0"/>
            </w:tcBorders>
            <w:vAlign w:val="center"/>
          </w:tcPr>
          <w:p w14:paraId="0A2E7A1E">
            <w:pPr>
              <w:pStyle w:val="2"/>
              <w:spacing w:line="360" w:lineRule="auto"/>
              <w:jc w:val="center"/>
              <w:rPr>
                <w:rFonts w:hint="eastAsia" w:hAnsi="宋体" w:cs="Times New Roman"/>
                <w:sz w:val="24"/>
                <w:szCs w:val="24"/>
              </w:rPr>
            </w:pPr>
            <w:r>
              <w:rPr>
                <w:rFonts w:hint="eastAsia" w:hAnsi="宋体" w:cs="Times New Roman"/>
                <w:sz w:val="24"/>
                <w:szCs w:val="24"/>
              </w:rPr>
              <w:t>思想</w:t>
            </w:r>
          </w:p>
          <w:p w14:paraId="340F8294">
            <w:pPr>
              <w:pStyle w:val="2"/>
              <w:spacing w:line="360" w:lineRule="auto"/>
              <w:jc w:val="center"/>
              <w:rPr>
                <w:rFonts w:hint="eastAsia" w:hAnsi="宋体" w:cs="Times New Roman"/>
                <w:sz w:val="24"/>
                <w:szCs w:val="24"/>
              </w:rPr>
            </w:pPr>
            <w:r>
              <w:rPr>
                <w:rFonts w:hint="eastAsia" w:hAnsi="宋体" w:cs="Times New Roman"/>
                <w:sz w:val="24"/>
                <w:szCs w:val="24"/>
              </w:rPr>
              <w:t>情感</w:t>
            </w:r>
          </w:p>
        </w:tc>
        <w:tc>
          <w:tcPr>
            <w:tcW w:w="2976" w:type="dxa"/>
            <w:tcBorders>
              <w:top w:val="single" w:color="auto" w:sz="4" w:space="0"/>
              <w:bottom w:val="single" w:color="auto" w:sz="4" w:space="0"/>
            </w:tcBorders>
            <w:vAlign w:val="center"/>
          </w:tcPr>
          <w:p w14:paraId="52112BA6">
            <w:pPr>
              <w:pStyle w:val="2"/>
              <w:spacing w:line="360" w:lineRule="auto"/>
              <w:jc w:val="center"/>
              <w:rPr>
                <w:rFonts w:hint="eastAsia" w:hAnsi="宋体" w:cs="Times New Roman"/>
                <w:sz w:val="24"/>
                <w:szCs w:val="24"/>
              </w:rPr>
            </w:pPr>
            <w:r>
              <w:rPr>
                <w:rFonts w:hint="eastAsia" w:hAnsi="宋体" w:cs="Times New Roman"/>
                <w:sz w:val="24"/>
                <w:szCs w:val="24"/>
              </w:rPr>
              <w:t>对敌人的无比仇恨</w:t>
            </w:r>
          </w:p>
        </w:tc>
        <w:tc>
          <w:tcPr>
            <w:tcW w:w="2977" w:type="dxa"/>
            <w:tcBorders>
              <w:top w:val="single" w:color="auto" w:sz="4" w:space="0"/>
              <w:bottom w:val="single" w:color="auto" w:sz="4" w:space="0"/>
            </w:tcBorders>
            <w:vAlign w:val="center"/>
          </w:tcPr>
          <w:p w14:paraId="77C46EDF">
            <w:pPr>
              <w:pStyle w:val="2"/>
              <w:spacing w:line="360" w:lineRule="auto"/>
              <w:jc w:val="left"/>
              <w:rPr>
                <w:rFonts w:hint="eastAsia" w:hAnsi="宋体" w:cs="Times New Roman"/>
                <w:sz w:val="24"/>
                <w:szCs w:val="24"/>
              </w:rPr>
            </w:pPr>
            <w:r>
              <w:rPr>
                <w:rFonts w:hint="eastAsia" w:hAnsi="宋体" w:cs="Times New Roman"/>
                <w:sz w:val="24"/>
                <w:szCs w:val="24"/>
              </w:rPr>
              <w:t>④_</w:t>
            </w:r>
            <w:r>
              <w:rPr>
                <w:rFonts w:hAnsi="宋体" w:cs="Times New Roman"/>
                <w:sz w:val="24"/>
                <w:szCs w:val="24"/>
              </w:rPr>
              <w:t>____________________</w:t>
            </w:r>
          </w:p>
          <w:p w14:paraId="45DE4C9C">
            <w:pPr>
              <w:pStyle w:val="2"/>
              <w:spacing w:line="360" w:lineRule="auto"/>
              <w:jc w:val="left"/>
              <w:rPr>
                <w:rFonts w:hint="eastAsia" w:hAnsi="宋体" w:cs="Times New Roman"/>
                <w:sz w:val="24"/>
                <w:szCs w:val="24"/>
              </w:rPr>
            </w:pPr>
            <w:r>
              <w:rPr>
                <w:rFonts w:hint="eastAsia" w:hAnsi="宋体" w:cs="Times New Roman"/>
                <w:sz w:val="24"/>
                <w:szCs w:val="24"/>
              </w:rPr>
              <w:t>_</w:t>
            </w:r>
            <w:r>
              <w:rPr>
                <w:rFonts w:hAnsi="宋体" w:cs="Times New Roman"/>
                <w:sz w:val="24"/>
                <w:szCs w:val="24"/>
              </w:rPr>
              <w:t>______________________</w:t>
            </w:r>
          </w:p>
        </w:tc>
        <w:tc>
          <w:tcPr>
            <w:tcW w:w="2790" w:type="dxa"/>
            <w:tcBorders>
              <w:top w:val="single" w:color="auto" w:sz="4" w:space="0"/>
              <w:bottom w:val="single" w:color="auto" w:sz="4" w:space="0"/>
            </w:tcBorders>
            <w:vAlign w:val="center"/>
          </w:tcPr>
          <w:p w14:paraId="7C2DD037">
            <w:pPr>
              <w:pStyle w:val="2"/>
              <w:spacing w:line="360" w:lineRule="auto"/>
              <w:jc w:val="center"/>
              <w:rPr>
                <w:rFonts w:hint="eastAsia" w:hAnsi="宋体" w:cs="Times New Roman"/>
                <w:sz w:val="24"/>
                <w:szCs w:val="24"/>
              </w:rPr>
            </w:pPr>
            <w:r>
              <w:rPr>
                <w:rFonts w:hint="eastAsia" w:hAnsi="宋体" w:cs="Times New Roman"/>
                <w:sz w:val="24"/>
                <w:szCs w:val="24"/>
              </w:rPr>
              <w:t>对祖国人民的爱</w:t>
            </w:r>
          </w:p>
        </w:tc>
      </w:tr>
      <w:tr w14:paraId="28AC4420">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93" w:type="dxa"/>
            <w:tcBorders>
              <w:top w:val="single" w:color="auto" w:sz="4" w:space="0"/>
              <w:bottom w:val="single" w:color="auto" w:sz="4" w:space="0"/>
            </w:tcBorders>
            <w:vAlign w:val="center"/>
          </w:tcPr>
          <w:p w14:paraId="18D2F211">
            <w:pPr>
              <w:pStyle w:val="2"/>
              <w:spacing w:line="360" w:lineRule="auto"/>
              <w:jc w:val="center"/>
              <w:rPr>
                <w:rFonts w:hint="eastAsia" w:hAnsi="宋体" w:cs="Times New Roman"/>
                <w:sz w:val="24"/>
                <w:szCs w:val="24"/>
              </w:rPr>
            </w:pPr>
            <w:r>
              <w:rPr>
                <w:rFonts w:hint="eastAsia" w:hAnsi="宋体" w:cs="Times New Roman"/>
                <w:sz w:val="24"/>
                <w:szCs w:val="24"/>
              </w:rPr>
              <w:t>精神</w:t>
            </w:r>
          </w:p>
          <w:p w14:paraId="6F9D32DD">
            <w:pPr>
              <w:pStyle w:val="2"/>
              <w:spacing w:line="360" w:lineRule="auto"/>
              <w:jc w:val="center"/>
              <w:rPr>
                <w:rFonts w:hint="eastAsia" w:hAnsi="宋体" w:cs="Times New Roman"/>
                <w:sz w:val="24"/>
                <w:szCs w:val="24"/>
              </w:rPr>
            </w:pPr>
            <w:r>
              <w:rPr>
                <w:rFonts w:hint="eastAsia" w:hAnsi="宋体" w:cs="Times New Roman"/>
                <w:sz w:val="24"/>
                <w:szCs w:val="24"/>
              </w:rPr>
              <w:t>品质</w:t>
            </w:r>
          </w:p>
        </w:tc>
        <w:tc>
          <w:tcPr>
            <w:tcW w:w="2976" w:type="dxa"/>
            <w:tcBorders>
              <w:top w:val="single" w:color="auto" w:sz="4" w:space="0"/>
              <w:bottom w:val="single" w:color="auto" w:sz="4" w:space="0"/>
            </w:tcBorders>
            <w:vAlign w:val="center"/>
          </w:tcPr>
          <w:p w14:paraId="7CB54D6E">
            <w:pPr>
              <w:pStyle w:val="2"/>
              <w:spacing w:line="360" w:lineRule="auto"/>
              <w:jc w:val="left"/>
              <w:rPr>
                <w:rFonts w:hint="eastAsia" w:hAnsi="宋体" w:cs="Times New Roman"/>
                <w:sz w:val="24"/>
                <w:szCs w:val="24"/>
              </w:rPr>
            </w:pPr>
            <w:r>
              <w:rPr>
                <w:rFonts w:hint="eastAsia" w:hAnsi="宋体" w:cs="Times New Roman"/>
                <w:sz w:val="24"/>
                <w:szCs w:val="24"/>
              </w:rPr>
              <w:t>⑤_</w:t>
            </w:r>
            <w:r>
              <w:rPr>
                <w:rFonts w:hAnsi="宋体" w:cs="Times New Roman"/>
                <w:sz w:val="24"/>
                <w:szCs w:val="24"/>
              </w:rPr>
              <w:t>____________________</w:t>
            </w:r>
          </w:p>
          <w:p w14:paraId="52686C9F">
            <w:pPr>
              <w:pStyle w:val="2"/>
              <w:spacing w:line="360" w:lineRule="auto"/>
              <w:jc w:val="left"/>
              <w:rPr>
                <w:rFonts w:hint="eastAsia" w:hAnsi="宋体" w:cs="Times New Roman"/>
                <w:sz w:val="24"/>
                <w:szCs w:val="24"/>
              </w:rPr>
            </w:pPr>
            <w:r>
              <w:rPr>
                <w:rFonts w:hint="eastAsia" w:hAnsi="宋体" w:cs="Times New Roman"/>
                <w:sz w:val="24"/>
                <w:szCs w:val="24"/>
              </w:rPr>
              <w:t>_</w:t>
            </w:r>
            <w:r>
              <w:rPr>
                <w:rFonts w:hAnsi="宋体" w:cs="Times New Roman"/>
                <w:sz w:val="24"/>
                <w:szCs w:val="24"/>
              </w:rPr>
              <w:t>______________________</w:t>
            </w:r>
          </w:p>
        </w:tc>
        <w:tc>
          <w:tcPr>
            <w:tcW w:w="2977" w:type="dxa"/>
            <w:tcBorders>
              <w:top w:val="single" w:color="auto" w:sz="4" w:space="0"/>
              <w:bottom w:val="single" w:color="auto" w:sz="4" w:space="0"/>
            </w:tcBorders>
            <w:vAlign w:val="center"/>
          </w:tcPr>
          <w:p w14:paraId="0B1BECC0">
            <w:pPr>
              <w:pStyle w:val="2"/>
              <w:spacing w:line="360" w:lineRule="auto"/>
              <w:jc w:val="center"/>
              <w:rPr>
                <w:rFonts w:hint="eastAsia" w:hAnsi="宋体" w:cs="Times New Roman"/>
                <w:sz w:val="24"/>
                <w:szCs w:val="24"/>
              </w:rPr>
            </w:pPr>
            <w:r>
              <w:rPr>
                <w:rFonts w:hint="eastAsia" w:hAnsi="宋体" w:cs="Times New Roman"/>
                <w:sz w:val="24"/>
                <w:szCs w:val="24"/>
              </w:rPr>
              <w:t>国际主义精神</w:t>
            </w:r>
          </w:p>
        </w:tc>
        <w:tc>
          <w:tcPr>
            <w:tcW w:w="2790" w:type="dxa"/>
            <w:tcBorders>
              <w:top w:val="single" w:color="auto" w:sz="4" w:space="0"/>
              <w:bottom w:val="single" w:color="auto" w:sz="4" w:space="0"/>
            </w:tcBorders>
            <w:vAlign w:val="center"/>
          </w:tcPr>
          <w:p w14:paraId="4956452F">
            <w:pPr>
              <w:pStyle w:val="2"/>
              <w:spacing w:line="360" w:lineRule="auto"/>
              <w:jc w:val="left"/>
              <w:rPr>
                <w:rFonts w:hint="eastAsia" w:hAnsi="宋体" w:cs="Times New Roman"/>
                <w:sz w:val="24"/>
                <w:szCs w:val="24"/>
              </w:rPr>
            </w:pPr>
            <w:r>
              <w:rPr>
                <w:rFonts w:hint="eastAsia" w:hAnsi="宋体" w:cs="Times New Roman"/>
                <w:sz w:val="24"/>
                <w:szCs w:val="24"/>
              </w:rPr>
              <w:t>⑥_</w:t>
            </w:r>
            <w:r>
              <w:rPr>
                <w:rFonts w:hAnsi="宋体" w:cs="Times New Roman"/>
                <w:sz w:val="24"/>
                <w:szCs w:val="24"/>
              </w:rPr>
              <w:t>__________________</w:t>
            </w:r>
          </w:p>
          <w:p w14:paraId="0DA90833">
            <w:pPr>
              <w:pStyle w:val="2"/>
              <w:spacing w:line="360" w:lineRule="auto"/>
              <w:rPr>
                <w:rFonts w:hint="eastAsia" w:hAnsi="宋体" w:cs="Times New Roman"/>
                <w:sz w:val="24"/>
                <w:szCs w:val="24"/>
              </w:rPr>
            </w:pPr>
            <w:r>
              <w:rPr>
                <w:rFonts w:hint="eastAsia" w:hAnsi="宋体" w:cs="Times New Roman"/>
                <w:sz w:val="24"/>
                <w:szCs w:val="24"/>
              </w:rPr>
              <w:t>_</w:t>
            </w:r>
            <w:r>
              <w:rPr>
                <w:rFonts w:hAnsi="宋体" w:cs="Times New Roman"/>
                <w:sz w:val="24"/>
                <w:szCs w:val="24"/>
              </w:rPr>
              <w:t>____________________</w:t>
            </w:r>
          </w:p>
        </w:tc>
      </w:tr>
    </w:tbl>
    <w:p w14:paraId="73BE50EB">
      <w:pPr>
        <w:pStyle w:val="2"/>
        <w:spacing w:line="360" w:lineRule="auto"/>
        <w:ind w:firstLine="480" w:firstLineChars="200"/>
        <w:rPr>
          <w:rFonts w:hint="eastAsia" w:hAnsi="宋体" w:cs="Times New Roman"/>
          <w:sz w:val="24"/>
          <w:szCs w:val="24"/>
        </w:rPr>
      </w:pPr>
      <w:r>
        <w:rPr>
          <w:rFonts w:hint="eastAsia" w:hAnsi="宋体" w:cs="Times New Roman"/>
          <w:sz w:val="24"/>
          <w:szCs w:val="24"/>
        </w:rPr>
        <w:t xml:space="preserve">［参考答案］ ①烈火中抢救朝鲜儿童 </w:t>
      </w:r>
      <w:r>
        <w:rPr>
          <w:rFonts w:hAnsi="宋体" w:cs="Times New Roman"/>
          <w:sz w:val="24"/>
          <w:szCs w:val="24"/>
        </w:rPr>
        <w:t xml:space="preserve"> </w:t>
      </w:r>
      <w:r>
        <w:rPr>
          <w:rFonts w:hint="eastAsia" w:hAnsi="宋体" w:cs="Times New Roman"/>
          <w:sz w:val="24"/>
          <w:szCs w:val="24"/>
        </w:rPr>
        <w:t xml:space="preserve">②一支志愿军部队的先头连 </w:t>
      </w:r>
      <w:r>
        <w:rPr>
          <w:rFonts w:hAnsi="宋体" w:cs="Times New Roman"/>
          <w:sz w:val="24"/>
          <w:szCs w:val="24"/>
        </w:rPr>
        <w:t xml:space="preserve"> </w:t>
      </w:r>
      <w:r>
        <w:rPr>
          <w:rFonts w:hint="eastAsia" w:hAnsi="宋体" w:cs="Times New Roman"/>
          <w:sz w:val="24"/>
          <w:szCs w:val="24"/>
        </w:rPr>
        <w:t xml:space="preserve">③“我”在防空洞中与一个战士的三问三答。 </w:t>
      </w:r>
      <w:r>
        <w:rPr>
          <w:rFonts w:hAnsi="宋体" w:cs="Times New Roman"/>
          <w:sz w:val="24"/>
          <w:szCs w:val="24"/>
        </w:rPr>
        <w:t xml:space="preserve"> </w:t>
      </w:r>
      <w:r>
        <w:rPr>
          <w:rFonts w:hint="eastAsia" w:hAnsi="宋体" w:cs="Times New Roman"/>
          <w:sz w:val="24"/>
          <w:szCs w:val="24"/>
        </w:rPr>
        <w:t xml:space="preserve">④对朝鲜人民的爱 </w:t>
      </w:r>
      <w:r>
        <w:rPr>
          <w:rFonts w:hAnsi="宋体" w:cs="Times New Roman"/>
          <w:sz w:val="24"/>
          <w:szCs w:val="24"/>
        </w:rPr>
        <w:t xml:space="preserve"> </w:t>
      </w:r>
      <w:r>
        <w:rPr>
          <w:rFonts w:hint="eastAsia" w:hAnsi="宋体" w:cs="Times New Roman"/>
          <w:sz w:val="24"/>
          <w:szCs w:val="24"/>
        </w:rPr>
        <w:t xml:space="preserve">⑤革命英雄主义精神 </w:t>
      </w:r>
      <w:r>
        <w:rPr>
          <w:rFonts w:hAnsi="宋体" w:cs="Times New Roman"/>
          <w:sz w:val="24"/>
          <w:szCs w:val="24"/>
        </w:rPr>
        <w:t xml:space="preserve"> </w:t>
      </w:r>
      <w:r>
        <w:rPr>
          <w:rFonts w:hint="eastAsia" w:hAnsi="宋体" w:cs="Times New Roman"/>
          <w:sz w:val="24"/>
          <w:szCs w:val="24"/>
        </w:rPr>
        <w:t>⑥爱国主义精神</w:t>
      </w:r>
    </w:p>
    <w:p w14:paraId="67334AA5">
      <w:pPr>
        <w:pStyle w:val="2"/>
        <w:spacing w:line="360" w:lineRule="auto"/>
        <w:ind w:firstLine="480" w:firstLineChars="200"/>
        <w:rPr>
          <w:rFonts w:hint="eastAsia" w:hAnsi="宋体" w:cs="Times New Roman"/>
          <w:sz w:val="24"/>
          <w:szCs w:val="24"/>
        </w:rPr>
      </w:pPr>
      <w:r>
        <w:rPr>
          <w:rFonts w:hint="eastAsia" w:hAnsi="宋体" w:cs="Times New Roman"/>
          <w:sz w:val="24"/>
          <w:szCs w:val="24"/>
        </w:rPr>
        <w:t>◎这几个事例之间有着怎样的内在联系？它们之间能否调换顺序？</w:t>
      </w:r>
    </w:p>
    <w:p w14:paraId="35C37EC6">
      <w:pPr>
        <w:pStyle w:val="2"/>
        <w:spacing w:line="360" w:lineRule="auto"/>
        <w:ind w:firstLine="480" w:firstLineChars="200"/>
        <w:rPr>
          <w:rFonts w:hint="eastAsia" w:hAnsi="宋体" w:cs="Times New Roman"/>
          <w:sz w:val="24"/>
          <w:szCs w:val="24"/>
        </w:rPr>
      </w:pPr>
      <w:r>
        <w:rPr>
          <w:rFonts w:hint="eastAsia" w:hAnsi="宋体" w:cs="Times New Roman"/>
          <w:sz w:val="24"/>
          <w:szCs w:val="24"/>
        </w:rPr>
        <w:t>不能调换。文章三个事例有其内在的联系。志愿军出国作战的目的是“抗美援朝，保家卫国”。打击侵略者是最重大的任务，松骨峰战斗是其具体表现，所以放在首位来写，给了读者一个英雄的群体形象；马玉祥救朝鲜小孩表现了国际主义精神，是战争的另一侧面“援朝”的体现，给了读者一个英雄的个体形象；而“保家卫国”则通过与战士的谈话来展现，揭示了志愿军战士广阔的胸怀和崇高的爱国主义精神，是产生前两个事例的思想基础和根本原因。三个事例将群体与个体结合，从不同角度揭示“最可爱”的内涵，全面展现了志愿军的风貌。如果调换，就可能造成层次不清和事例之间内在联系混乱，也就不能很好地表达中心思想。因此，它们的顺序不能调换。</w:t>
      </w:r>
    </w:p>
    <w:p w14:paraId="27E33BD0">
      <w:pPr>
        <w:pStyle w:val="2"/>
        <w:spacing w:line="360" w:lineRule="auto"/>
        <w:ind w:firstLine="480" w:firstLineChars="200"/>
        <w:rPr>
          <w:rFonts w:hint="eastAsia" w:hAnsi="宋体" w:cs="Times New Roman"/>
          <w:sz w:val="24"/>
          <w:szCs w:val="24"/>
        </w:rPr>
      </w:pPr>
      <w:r>
        <w:rPr>
          <w:rFonts w:hint="eastAsia" w:hAnsi="宋体" w:cs="Times New Roman"/>
          <w:sz w:val="24"/>
          <w:szCs w:val="24"/>
        </w:rPr>
        <w:t>◎这三个事例，在人称运用、描写方式上有什么区别？</w:t>
      </w:r>
    </w:p>
    <w:p w14:paraId="537A51C9">
      <w:pPr>
        <w:pStyle w:val="2"/>
        <w:spacing w:line="360" w:lineRule="auto"/>
        <w:ind w:firstLine="480" w:firstLineChars="200"/>
        <w:rPr>
          <w:rFonts w:hint="eastAsia" w:hAnsi="宋体" w:cs="Times New Roman"/>
          <w:sz w:val="24"/>
          <w:szCs w:val="24"/>
        </w:rPr>
      </w:pPr>
      <w:r>
        <w:rPr>
          <w:rFonts w:hint="eastAsia" w:hAnsi="宋体" w:cs="Times New Roman"/>
          <w:sz w:val="24"/>
          <w:szCs w:val="24"/>
        </w:rPr>
        <w:t>松骨峰战斗：作者运用的是第三人称的叙述方式，正面描写“战斗”过程，又借营长的话侧面描写“战后”场面，塑造了一个连队的英雄群像。</w:t>
      </w:r>
    </w:p>
    <w:p w14:paraId="16A060D7">
      <w:pPr>
        <w:pStyle w:val="2"/>
        <w:spacing w:line="360" w:lineRule="auto"/>
        <w:ind w:firstLine="480" w:firstLineChars="200"/>
        <w:rPr>
          <w:rFonts w:hint="eastAsia" w:hAnsi="宋体" w:cs="Times New Roman"/>
          <w:sz w:val="24"/>
          <w:szCs w:val="24"/>
        </w:rPr>
      </w:pPr>
      <w:r>
        <w:rPr>
          <w:rFonts w:hint="eastAsia" w:hAnsi="宋体" w:cs="Times New Roman"/>
          <w:sz w:val="24"/>
          <w:szCs w:val="24"/>
        </w:rPr>
        <w:t>马玉祥火中救朝鲜小孩：作者结合运用第三人称与第一人称，主要通过肖像、环境、心理、动作、语言等描写，塑造了志愿军战士马玉祥这一个体形象。</w:t>
      </w:r>
    </w:p>
    <w:p w14:paraId="21AFE343">
      <w:pPr>
        <w:pStyle w:val="2"/>
        <w:spacing w:line="360" w:lineRule="auto"/>
        <w:ind w:firstLine="480" w:firstLineChars="200"/>
        <w:rPr>
          <w:rFonts w:hint="eastAsia" w:hAnsi="宋体" w:cs="Times New Roman"/>
          <w:sz w:val="24"/>
          <w:szCs w:val="24"/>
        </w:rPr>
      </w:pPr>
      <w:r>
        <w:rPr>
          <w:rFonts w:hint="eastAsia" w:hAnsi="宋体" w:cs="Times New Roman"/>
          <w:sz w:val="24"/>
          <w:szCs w:val="24"/>
        </w:rPr>
        <w:t>防空洞中的谈话：作者运用第一人称，主要通过语言描写，表现了志愿军战士品质的纯洁和高尚。</w:t>
      </w:r>
    </w:p>
    <w:p w14:paraId="73AE3BEE">
      <w:pPr>
        <w:pStyle w:val="2"/>
        <w:spacing w:line="360" w:lineRule="auto"/>
        <w:jc w:val="center"/>
        <w:rPr>
          <w:rFonts w:hint="eastAsia" w:hAnsi="宋体" w:cs="Times New Roman"/>
          <w:b/>
          <w:sz w:val="24"/>
          <w:szCs w:val="24"/>
        </w:rPr>
      </w:pPr>
      <w:r>
        <w:rPr>
          <w:rFonts w:hint="eastAsia" w:hAnsi="宋体" w:cs="Times New Roman"/>
          <w:b/>
          <w:sz w:val="24"/>
          <w:szCs w:val="24"/>
        </w:rPr>
        <w:t>第2课时</w:t>
      </w:r>
    </w:p>
    <w:p w14:paraId="7E3E1B4F">
      <w:pPr>
        <w:pStyle w:val="2"/>
        <w:spacing w:line="360" w:lineRule="auto"/>
        <w:ind w:firstLine="480" w:firstLineChars="200"/>
        <w:rPr>
          <w:rFonts w:hint="eastAsia" w:hAnsi="宋体" w:cs="Times New Roman"/>
          <w:sz w:val="24"/>
          <w:szCs w:val="24"/>
        </w:rPr>
      </w:pPr>
      <w:r>
        <w:rPr>
          <w:rFonts w:hint="eastAsia" w:hAnsi="宋体" w:cs="Times New Roman"/>
          <w:sz w:val="24"/>
          <w:szCs w:val="24"/>
        </w:rPr>
        <w:t>1.目标任务一：品味语言，感受精神。</w:t>
      </w:r>
    </w:p>
    <w:p w14:paraId="2FAA9DA9">
      <w:pPr>
        <w:pStyle w:val="2"/>
        <w:spacing w:line="360" w:lineRule="auto"/>
        <w:ind w:firstLine="480" w:firstLineChars="200"/>
        <w:rPr>
          <w:rFonts w:hint="eastAsia" w:hAnsi="宋体" w:cs="Times New Roman"/>
          <w:sz w:val="24"/>
          <w:szCs w:val="24"/>
        </w:rPr>
      </w:pPr>
      <w:r>
        <w:rPr>
          <w:rFonts w:hint="eastAsia" w:hAnsi="宋体" w:cs="Times New Roman"/>
          <w:sz w:val="24"/>
          <w:szCs w:val="24"/>
        </w:rPr>
        <w:t>◎上节课，我们概括出了文中的三个典型事例，它们分别突出体现了志愿军战士怎样的精神？</w:t>
      </w:r>
    </w:p>
    <w:p w14:paraId="3F6F2EE4">
      <w:pPr>
        <w:pStyle w:val="2"/>
        <w:spacing w:line="360" w:lineRule="auto"/>
        <w:ind w:firstLine="480" w:firstLineChars="200"/>
        <w:rPr>
          <w:rFonts w:hint="eastAsia" w:hAnsi="宋体" w:cs="Times New Roman"/>
          <w:sz w:val="24"/>
          <w:szCs w:val="24"/>
        </w:rPr>
      </w:pPr>
      <w:r>
        <w:rPr>
          <w:rFonts w:hint="eastAsia" w:hAnsi="宋体" w:cs="Times New Roman"/>
          <w:sz w:val="24"/>
          <w:szCs w:val="24"/>
        </w:rPr>
        <w:t>松骨峰战斗（书堂站战斗）：革命英雄主义精神。</w:t>
      </w:r>
    </w:p>
    <w:p w14:paraId="2766BA25">
      <w:pPr>
        <w:pStyle w:val="2"/>
        <w:spacing w:line="360" w:lineRule="auto"/>
        <w:ind w:firstLine="480" w:firstLineChars="200"/>
        <w:rPr>
          <w:rFonts w:hint="eastAsia" w:hAnsi="宋体" w:cs="Times New Roman"/>
          <w:sz w:val="24"/>
          <w:szCs w:val="24"/>
        </w:rPr>
      </w:pPr>
      <w:r>
        <w:rPr>
          <w:rFonts w:hint="eastAsia" w:hAnsi="宋体" w:cs="Times New Roman"/>
          <w:sz w:val="24"/>
          <w:szCs w:val="24"/>
        </w:rPr>
        <w:t>马玉祥火中救朝鲜小孩：国际主义精神。</w:t>
      </w:r>
    </w:p>
    <w:p w14:paraId="2AFFE4B3">
      <w:pPr>
        <w:pStyle w:val="2"/>
        <w:spacing w:line="360" w:lineRule="auto"/>
        <w:ind w:firstLine="480" w:firstLineChars="200"/>
        <w:rPr>
          <w:rFonts w:hint="eastAsia" w:hAnsi="宋体" w:cs="Times New Roman"/>
          <w:sz w:val="24"/>
          <w:szCs w:val="24"/>
        </w:rPr>
      </w:pPr>
      <w:r>
        <w:rPr>
          <w:rFonts w:hint="eastAsia" w:hAnsi="宋体" w:cs="Times New Roman"/>
          <w:sz w:val="24"/>
          <w:szCs w:val="24"/>
        </w:rPr>
        <w:t>防空洞中的谈话：爱国主义精神。</w:t>
      </w:r>
    </w:p>
    <w:p w14:paraId="35F576E7">
      <w:pPr>
        <w:pStyle w:val="2"/>
        <w:spacing w:line="360" w:lineRule="auto"/>
        <w:ind w:firstLine="480" w:firstLineChars="200"/>
        <w:rPr>
          <w:rFonts w:hint="eastAsia" w:hAnsi="宋体" w:cs="Times New Roman"/>
          <w:sz w:val="24"/>
          <w:szCs w:val="24"/>
        </w:rPr>
      </w:pPr>
      <w:r>
        <w:rPr>
          <w:rFonts w:hint="eastAsia" w:hAnsi="宋体" w:cs="Times New Roman"/>
          <w:sz w:val="24"/>
          <w:szCs w:val="24"/>
        </w:rPr>
        <w:t>◎松骨峰战斗中，志愿军战士们的可爱体现在哪里？</w:t>
      </w:r>
    </w:p>
    <w:p w14:paraId="24DF4786">
      <w:pPr>
        <w:pStyle w:val="2"/>
        <w:spacing w:line="360" w:lineRule="auto"/>
        <w:ind w:firstLine="480" w:firstLineChars="200"/>
        <w:rPr>
          <w:rFonts w:hint="eastAsia" w:hAnsi="宋体" w:cs="Times New Roman"/>
          <w:sz w:val="24"/>
          <w:szCs w:val="24"/>
        </w:rPr>
      </w:pPr>
      <w:r>
        <w:rPr>
          <w:rFonts w:hint="eastAsia" w:hAnsi="宋体" w:cs="Times New Roman"/>
          <w:sz w:val="24"/>
          <w:szCs w:val="24"/>
        </w:rPr>
        <w:t>①在敌众我寡、力量悬殊的情况下仍“高喊着口号，一次又一次把敌人打死在阵地前面”，这种英勇顽强、奋勇杀敌的战斗精神最可爱。</w:t>
      </w:r>
    </w:p>
    <w:p w14:paraId="24C79DB9">
      <w:pPr>
        <w:pStyle w:val="2"/>
        <w:spacing w:line="360" w:lineRule="auto"/>
        <w:ind w:firstLine="480" w:firstLineChars="200"/>
        <w:rPr>
          <w:rFonts w:hint="eastAsia" w:hAnsi="宋体" w:cs="Times New Roman"/>
          <w:sz w:val="24"/>
          <w:szCs w:val="24"/>
        </w:rPr>
      </w:pPr>
      <w:r>
        <w:rPr>
          <w:rFonts w:hint="eastAsia" w:hAnsi="宋体" w:cs="Times New Roman"/>
          <w:sz w:val="24"/>
          <w:szCs w:val="24"/>
        </w:rPr>
        <w:t>②战士们身上被汽油弹烧着了火，仍然不后退，而是带着呼呼的火苗扑向敌人，这种不畏强暴、视死如归的大无畏精神最可爱。</w:t>
      </w:r>
    </w:p>
    <w:p w14:paraId="18FA84F9">
      <w:pPr>
        <w:pStyle w:val="2"/>
        <w:spacing w:line="360" w:lineRule="auto"/>
        <w:ind w:firstLine="480" w:firstLineChars="200"/>
        <w:rPr>
          <w:rFonts w:hint="eastAsia" w:hAnsi="宋体" w:cs="Times New Roman"/>
          <w:sz w:val="24"/>
          <w:szCs w:val="24"/>
        </w:rPr>
      </w:pPr>
      <w:r>
        <w:rPr>
          <w:rFonts w:hint="eastAsia" w:hAnsi="宋体" w:cs="Times New Roman"/>
          <w:sz w:val="24"/>
          <w:szCs w:val="24"/>
        </w:rPr>
        <w:t>③这场激战整整持续了8个小时，打死了300多敌人，使得部队的主力赶上来，聚歼了敌人，这种坚守阵地、宁死不屈的精神最可爱。</w:t>
      </w:r>
    </w:p>
    <w:p w14:paraId="5DCBF1DD">
      <w:pPr>
        <w:pStyle w:val="2"/>
        <w:spacing w:line="360" w:lineRule="auto"/>
        <w:ind w:firstLine="480" w:firstLineChars="200"/>
        <w:rPr>
          <w:rFonts w:hint="eastAsia" w:hAnsi="宋体" w:cs="Times New Roman"/>
          <w:sz w:val="24"/>
          <w:szCs w:val="24"/>
        </w:rPr>
      </w:pPr>
      <w:r>
        <w:rPr>
          <w:rFonts w:hint="eastAsia" w:hAnsi="宋体" w:cs="Times New Roman"/>
          <w:sz w:val="24"/>
          <w:szCs w:val="24"/>
        </w:rPr>
        <w:t>④烈士们的遗体保留着各种各样的姿势，这种钢铁般的意志、与敌人同归于尽的牺牲精神最可爱。</w:t>
      </w:r>
    </w:p>
    <w:p w14:paraId="740A87F8">
      <w:pPr>
        <w:pStyle w:val="2"/>
        <w:spacing w:line="360" w:lineRule="auto"/>
        <w:ind w:firstLine="480" w:firstLineChars="200"/>
        <w:rPr>
          <w:rFonts w:hint="eastAsia" w:hAnsi="宋体" w:cs="Times New Roman"/>
          <w:sz w:val="24"/>
          <w:szCs w:val="24"/>
        </w:rPr>
      </w:pPr>
      <w:r>
        <w:rPr>
          <w:rFonts w:hint="eastAsia" w:hAnsi="宋体" w:cs="Times New Roman"/>
          <w:sz w:val="24"/>
          <w:szCs w:val="24"/>
        </w:rPr>
        <w:t>◎马玉祥火中救小孩的事例中，作者运用多种描写方法写出了志愿军战士的可爱之处，试简要分析。</w:t>
      </w:r>
    </w:p>
    <w:tbl>
      <w:tblPr>
        <w:tblStyle w:val="6"/>
        <w:tblW w:w="9758"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4111"/>
        <w:gridCol w:w="3946"/>
      </w:tblGrid>
      <w:tr w14:paraId="485AD5D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701" w:type="dxa"/>
            <w:tcBorders>
              <w:top w:val="single" w:color="auto" w:sz="4" w:space="0"/>
              <w:bottom w:val="single" w:color="auto" w:sz="4" w:space="0"/>
            </w:tcBorders>
            <w:vAlign w:val="center"/>
          </w:tcPr>
          <w:p w14:paraId="530F2962">
            <w:pPr>
              <w:pStyle w:val="2"/>
              <w:spacing w:line="360" w:lineRule="auto"/>
              <w:jc w:val="center"/>
              <w:rPr>
                <w:rFonts w:hint="eastAsia" w:hAnsi="宋体" w:cs="Times New Roman"/>
                <w:sz w:val="24"/>
                <w:szCs w:val="24"/>
              </w:rPr>
            </w:pPr>
            <w:r>
              <w:rPr>
                <w:rFonts w:hint="eastAsia" w:hAnsi="宋体" w:cs="Times New Roman"/>
                <w:sz w:val="24"/>
                <w:szCs w:val="24"/>
              </w:rPr>
              <w:t>描写方法</w:t>
            </w:r>
          </w:p>
        </w:tc>
        <w:tc>
          <w:tcPr>
            <w:tcW w:w="4111" w:type="dxa"/>
            <w:tcBorders>
              <w:top w:val="single" w:color="auto" w:sz="4" w:space="0"/>
              <w:bottom w:val="single" w:color="auto" w:sz="4" w:space="0"/>
            </w:tcBorders>
            <w:vAlign w:val="center"/>
          </w:tcPr>
          <w:p w14:paraId="07B36AD9">
            <w:pPr>
              <w:pStyle w:val="2"/>
              <w:spacing w:line="360" w:lineRule="auto"/>
              <w:jc w:val="center"/>
              <w:rPr>
                <w:rFonts w:hint="eastAsia" w:hAnsi="宋体" w:cs="Times New Roman"/>
                <w:sz w:val="24"/>
                <w:szCs w:val="24"/>
              </w:rPr>
            </w:pPr>
            <w:r>
              <w:rPr>
                <w:rFonts w:hint="eastAsia" w:hAnsi="宋体" w:cs="Times New Roman"/>
                <w:sz w:val="24"/>
                <w:szCs w:val="24"/>
              </w:rPr>
              <w:t>具体内容</w:t>
            </w:r>
          </w:p>
        </w:tc>
        <w:tc>
          <w:tcPr>
            <w:tcW w:w="3946" w:type="dxa"/>
            <w:tcBorders>
              <w:top w:val="single" w:color="auto" w:sz="4" w:space="0"/>
              <w:bottom w:val="single" w:color="auto" w:sz="4" w:space="0"/>
            </w:tcBorders>
            <w:vAlign w:val="center"/>
          </w:tcPr>
          <w:p w14:paraId="0916BCEF">
            <w:pPr>
              <w:pStyle w:val="2"/>
              <w:spacing w:line="360" w:lineRule="auto"/>
              <w:jc w:val="center"/>
              <w:rPr>
                <w:rFonts w:hint="eastAsia" w:hAnsi="宋体" w:cs="Times New Roman"/>
                <w:sz w:val="24"/>
                <w:szCs w:val="24"/>
              </w:rPr>
            </w:pPr>
            <w:r>
              <w:rPr>
                <w:rFonts w:hint="eastAsia" w:hAnsi="宋体" w:cs="Times New Roman"/>
                <w:sz w:val="24"/>
                <w:szCs w:val="24"/>
              </w:rPr>
              <w:t>分析</w:t>
            </w:r>
          </w:p>
        </w:tc>
      </w:tr>
      <w:tr w14:paraId="0EE59A0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1701" w:type="dxa"/>
            <w:tcBorders>
              <w:top w:val="single" w:color="auto" w:sz="4" w:space="0"/>
              <w:bottom w:val="single" w:color="auto" w:sz="4" w:space="0"/>
            </w:tcBorders>
            <w:vAlign w:val="center"/>
          </w:tcPr>
          <w:p w14:paraId="5FCAA213">
            <w:pPr>
              <w:pStyle w:val="2"/>
              <w:spacing w:line="360" w:lineRule="auto"/>
              <w:jc w:val="center"/>
              <w:rPr>
                <w:rFonts w:hint="eastAsia" w:hAnsi="宋体" w:cs="Times New Roman"/>
                <w:sz w:val="24"/>
                <w:szCs w:val="24"/>
              </w:rPr>
            </w:pPr>
            <w:r>
              <w:rPr>
                <w:rFonts w:hint="eastAsia" w:hAnsi="宋体" w:cs="Times New Roman"/>
                <w:sz w:val="24"/>
                <w:szCs w:val="24"/>
              </w:rPr>
              <w:t>环境描写</w:t>
            </w:r>
          </w:p>
        </w:tc>
        <w:tc>
          <w:tcPr>
            <w:tcW w:w="4111" w:type="dxa"/>
            <w:tcBorders>
              <w:top w:val="single" w:color="auto" w:sz="4" w:space="0"/>
              <w:bottom w:val="single" w:color="auto" w:sz="4" w:space="0"/>
            </w:tcBorders>
            <w:vAlign w:val="center"/>
          </w:tcPr>
          <w:p w14:paraId="7BB88E3D">
            <w:pPr>
              <w:pStyle w:val="2"/>
              <w:spacing w:line="360" w:lineRule="auto"/>
              <w:jc w:val="center"/>
              <w:rPr>
                <w:rFonts w:hint="eastAsia" w:hAnsi="宋体" w:cs="Times New Roman"/>
                <w:sz w:val="24"/>
                <w:szCs w:val="24"/>
              </w:rPr>
            </w:pPr>
            <w:r>
              <w:rPr>
                <w:rFonts w:hint="eastAsia" w:hAnsi="宋体" w:cs="Times New Roman"/>
                <w:sz w:val="24"/>
                <w:szCs w:val="24"/>
              </w:rPr>
              <w:t>“火又盛，烟又大”</w:t>
            </w:r>
          </w:p>
        </w:tc>
        <w:tc>
          <w:tcPr>
            <w:tcW w:w="3946" w:type="dxa"/>
            <w:tcBorders>
              <w:top w:val="single" w:color="auto" w:sz="4" w:space="0"/>
              <w:bottom w:val="single" w:color="auto" w:sz="4" w:space="0"/>
            </w:tcBorders>
            <w:vAlign w:val="center"/>
          </w:tcPr>
          <w:p w14:paraId="7235A41B">
            <w:pPr>
              <w:pStyle w:val="2"/>
              <w:spacing w:line="360" w:lineRule="auto"/>
              <w:jc w:val="center"/>
              <w:rPr>
                <w:rFonts w:hint="eastAsia" w:hAnsi="宋体" w:cs="Times New Roman"/>
                <w:sz w:val="24"/>
                <w:szCs w:val="24"/>
              </w:rPr>
            </w:pPr>
            <w:r>
              <w:rPr>
                <w:rFonts w:hint="eastAsia" w:hAnsi="宋体" w:cs="Times New Roman"/>
                <w:sz w:val="24"/>
                <w:szCs w:val="24"/>
              </w:rPr>
              <w:t>写出当时环境的危险。</w:t>
            </w:r>
          </w:p>
        </w:tc>
      </w:tr>
      <w:tr w14:paraId="681628D4">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701" w:type="dxa"/>
            <w:tcBorders>
              <w:top w:val="single" w:color="auto" w:sz="4" w:space="0"/>
              <w:bottom w:val="single" w:color="auto" w:sz="4" w:space="0"/>
            </w:tcBorders>
            <w:vAlign w:val="center"/>
          </w:tcPr>
          <w:p w14:paraId="19526F2F">
            <w:pPr>
              <w:pStyle w:val="2"/>
              <w:spacing w:line="360" w:lineRule="auto"/>
              <w:jc w:val="center"/>
              <w:rPr>
                <w:rFonts w:hint="eastAsia" w:hAnsi="宋体" w:cs="Times New Roman"/>
                <w:sz w:val="24"/>
                <w:szCs w:val="24"/>
              </w:rPr>
            </w:pPr>
            <w:r>
              <w:rPr>
                <w:rFonts w:hint="eastAsia" w:hAnsi="宋体" w:cs="Times New Roman"/>
                <w:sz w:val="24"/>
                <w:szCs w:val="24"/>
              </w:rPr>
              <w:t>语言描写</w:t>
            </w:r>
          </w:p>
        </w:tc>
        <w:tc>
          <w:tcPr>
            <w:tcW w:w="4111" w:type="dxa"/>
            <w:tcBorders>
              <w:top w:val="single" w:color="auto" w:sz="4" w:space="0"/>
              <w:bottom w:val="single" w:color="auto" w:sz="4" w:space="0"/>
            </w:tcBorders>
            <w:vAlign w:val="center"/>
          </w:tcPr>
          <w:p w14:paraId="0A802EDA">
            <w:pPr>
              <w:pStyle w:val="2"/>
              <w:spacing w:line="360" w:lineRule="auto"/>
              <w:jc w:val="left"/>
              <w:rPr>
                <w:rFonts w:hint="eastAsia" w:hAnsi="宋体" w:cs="Times New Roman"/>
                <w:sz w:val="24"/>
                <w:szCs w:val="24"/>
              </w:rPr>
            </w:pPr>
            <w:r>
              <w:rPr>
                <w:rFonts w:hint="eastAsia" w:hAnsi="宋体" w:cs="Times New Roman"/>
                <w:sz w:val="24"/>
                <w:szCs w:val="24"/>
              </w:rPr>
              <w:t>“朝鲜人民和我们祖国的人民不是一样的吗？”</w:t>
            </w:r>
          </w:p>
        </w:tc>
        <w:tc>
          <w:tcPr>
            <w:tcW w:w="3946" w:type="dxa"/>
            <w:tcBorders>
              <w:top w:val="single" w:color="auto" w:sz="4" w:space="0"/>
              <w:bottom w:val="single" w:color="auto" w:sz="4" w:space="0"/>
            </w:tcBorders>
            <w:vAlign w:val="center"/>
          </w:tcPr>
          <w:p w14:paraId="72920D53">
            <w:pPr>
              <w:pStyle w:val="2"/>
              <w:spacing w:line="360" w:lineRule="auto"/>
              <w:jc w:val="left"/>
              <w:rPr>
                <w:rFonts w:hint="eastAsia" w:hAnsi="宋体" w:cs="Times New Roman"/>
                <w:sz w:val="24"/>
                <w:szCs w:val="24"/>
              </w:rPr>
            </w:pPr>
            <w:r>
              <w:rPr>
                <w:rFonts w:hint="eastAsia" w:hAnsi="宋体" w:cs="Times New Roman"/>
                <w:sz w:val="24"/>
                <w:szCs w:val="24"/>
              </w:rPr>
              <w:t>对朝鲜人民的同情和热爱，这是他救朝鲜儿童的思想基础。</w:t>
            </w:r>
          </w:p>
        </w:tc>
      </w:tr>
      <w:tr w14:paraId="3789CB6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1701" w:type="dxa"/>
            <w:tcBorders>
              <w:top w:val="single" w:color="auto" w:sz="4" w:space="0"/>
              <w:bottom w:val="single" w:color="auto" w:sz="4" w:space="0"/>
            </w:tcBorders>
            <w:vAlign w:val="center"/>
          </w:tcPr>
          <w:p w14:paraId="35293AA3">
            <w:pPr>
              <w:pStyle w:val="2"/>
              <w:spacing w:line="360" w:lineRule="auto"/>
              <w:jc w:val="center"/>
              <w:rPr>
                <w:rFonts w:hint="eastAsia" w:hAnsi="宋体" w:cs="Times New Roman"/>
                <w:sz w:val="24"/>
                <w:szCs w:val="24"/>
              </w:rPr>
            </w:pPr>
            <w:r>
              <w:rPr>
                <w:rFonts w:hint="eastAsia" w:hAnsi="宋体" w:cs="Times New Roman"/>
                <w:sz w:val="24"/>
                <w:szCs w:val="24"/>
              </w:rPr>
              <w:t>动作描写</w:t>
            </w:r>
          </w:p>
        </w:tc>
        <w:tc>
          <w:tcPr>
            <w:tcW w:w="4111" w:type="dxa"/>
            <w:tcBorders>
              <w:top w:val="single" w:color="auto" w:sz="4" w:space="0"/>
              <w:bottom w:val="single" w:color="auto" w:sz="4" w:space="0"/>
            </w:tcBorders>
            <w:vAlign w:val="center"/>
          </w:tcPr>
          <w:p w14:paraId="09BB4F18">
            <w:pPr>
              <w:pStyle w:val="2"/>
              <w:spacing w:line="360" w:lineRule="auto"/>
              <w:jc w:val="left"/>
              <w:rPr>
                <w:rFonts w:hint="eastAsia" w:hAnsi="宋体" w:cs="Times New Roman"/>
                <w:sz w:val="24"/>
                <w:szCs w:val="24"/>
              </w:rPr>
            </w:pPr>
            <w:r>
              <w:rPr>
                <w:rFonts w:hint="eastAsia" w:hAnsi="宋体" w:cs="Times New Roman"/>
                <w:sz w:val="24"/>
                <w:szCs w:val="24"/>
              </w:rPr>
              <w:t>“踹开门，扑了进去”“先摸着一个大人，……抓着抱起来，跳出门去”……</w:t>
            </w:r>
          </w:p>
        </w:tc>
        <w:tc>
          <w:tcPr>
            <w:tcW w:w="3946" w:type="dxa"/>
            <w:tcBorders>
              <w:top w:val="single" w:color="auto" w:sz="4" w:space="0"/>
              <w:bottom w:val="single" w:color="auto" w:sz="4" w:space="0"/>
            </w:tcBorders>
            <w:vAlign w:val="center"/>
          </w:tcPr>
          <w:p w14:paraId="71D5F0F5">
            <w:pPr>
              <w:pStyle w:val="2"/>
              <w:spacing w:line="360" w:lineRule="auto"/>
              <w:jc w:val="left"/>
              <w:rPr>
                <w:rFonts w:hint="eastAsia" w:hAnsi="宋体" w:cs="Times New Roman"/>
                <w:sz w:val="24"/>
                <w:szCs w:val="24"/>
              </w:rPr>
            </w:pPr>
            <w:r>
              <w:rPr>
                <w:rFonts w:hint="eastAsia" w:hAnsi="宋体" w:cs="Times New Roman"/>
                <w:sz w:val="24"/>
                <w:szCs w:val="24"/>
              </w:rPr>
              <w:t>“踹”“扑”“摸”“拉”“抓”“跳”等动词，形象写出他一心抢救群众、不顾个人安危的优秀品质。</w:t>
            </w:r>
          </w:p>
        </w:tc>
      </w:tr>
    </w:tbl>
    <w:p w14:paraId="3C4D3DE8">
      <w:pPr>
        <w:pStyle w:val="2"/>
        <w:spacing w:line="360" w:lineRule="auto"/>
        <w:ind w:firstLine="480" w:firstLineChars="200"/>
        <w:rPr>
          <w:rFonts w:hint="eastAsia" w:hAnsi="宋体" w:cs="Times New Roman"/>
          <w:sz w:val="24"/>
          <w:szCs w:val="24"/>
        </w:rPr>
      </w:pPr>
      <w:r>
        <w:rPr>
          <w:rFonts w:hint="eastAsia" w:hAnsi="宋体" w:cs="Times New Roman"/>
          <w:sz w:val="24"/>
          <w:szCs w:val="24"/>
        </w:rPr>
        <w:t>这种舍己救人、忘我无私、热爱朝鲜人民、充满国际主义的精神最可爱。</w:t>
      </w:r>
    </w:p>
    <w:p w14:paraId="7A4CC10C">
      <w:pPr>
        <w:pStyle w:val="2"/>
        <w:spacing w:line="360" w:lineRule="auto"/>
        <w:ind w:firstLine="480" w:firstLineChars="200"/>
        <w:rPr>
          <w:rFonts w:hint="eastAsia" w:hAnsi="宋体" w:cs="Times New Roman"/>
          <w:sz w:val="24"/>
          <w:szCs w:val="24"/>
        </w:rPr>
      </w:pPr>
      <w:r>
        <w:rPr>
          <w:rFonts w:hint="eastAsia" w:hAnsi="宋体" w:cs="Times New Roman"/>
          <w:sz w:val="24"/>
          <w:szCs w:val="24"/>
        </w:rPr>
        <w:t>◎通过防空洞谈话中的三问三答，说说志愿军战士的可爱体现在哪里。</w:t>
      </w:r>
    </w:p>
    <w:tbl>
      <w:tblPr>
        <w:tblStyle w:val="6"/>
        <w:tblW w:w="9758"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127"/>
        <w:gridCol w:w="4536"/>
        <w:gridCol w:w="3095"/>
      </w:tblGrid>
      <w:tr w14:paraId="0DE57CE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2127" w:type="dxa"/>
            <w:tcBorders>
              <w:top w:val="single" w:color="auto" w:sz="4" w:space="0"/>
              <w:bottom w:val="single" w:color="auto" w:sz="4" w:space="0"/>
            </w:tcBorders>
            <w:vAlign w:val="center"/>
          </w:tcPr>
          <w:p w14:paraId="6D96EC68">
            <w:pPr>
              <w:pStyle w:val="2"/>
              <w:spacing w:line="360" w:lineRule="auto"/>
              <w:jc w:val="center"/>
              <w:rPr>
                <w:rFonts w:hint="eastAsia" w:hAnsi="宋体" w:cs="Times New Roman"/>
                <w:sz w:val="24"/>
                <w:szCs w:val="24"/>
              </w:rPr>
            </w:pPr>
            <w:r>
              <w:rPr>
                <w:rFonts w:hint="eastAsia" w:hAnsi="宋体" w:cs="Times New Roman"/>
                <w:sz w:val="24"/>
                <w:szCs w:val="24"/>
              </w:rPr>
              <w:t>一问</w:t>
            </w:r>
          </w:p>
        </w:tc>
        <w:tc>
          <w:tcPr>
            <w:tcW w:w="4536" w:type="dxa"/>
            <w:tcBorders>
              <w:top w:val="single" w:color="auto" w:sz="4" w:space="0"/>
              <w:bottom w:val="single" w:color="auto" w:sz="4" w:space="0"/>
            </w:tcBorders>
            <w:vAlign w:val="center"/>
          </w:tcPr>
          <w:p w14:paraId="51F84625">
            <w:pPr>
              <w:pStyle w:val="2"/>
              <w:spacing w:line="360" w:lineRule="auto"/>
              <w:jc w:val="center"/>
              <w:rPr>
                <w:rFonts w:hint="eastAsia" w:hAnsi="宋体" w:cs="Times New Roman"/>
                <w:sz w:val="24"/>
                <w:szCs w:val="24"/>
              </w:rPr>
            </w:pPr>
            <w:r>
              <w:rPr>
                <w:rFonts w:hint="eastAsia" w:hAnsi="宋体" w:cs="Times New Roman"/>
                <w:sz w:val="24"/>
                <w:szCs w:val="24"/>
              </w:rPr>
              <w:t>你不觉得苦吗？</w:t>
            </w:r>
          </w:p>
        </w:tc>
        <w:tc>
          <w:tcPr>
            <w:tcW w:w="3095" w:type="dxa"/>
            <w:vMerge w:val="restart"/>
            <w:tcBorders>
              <w:top w:val="single" w:color="auto" w:sz="4" w:space="0"/>
            </w:tcBorders>
            <w:vAlign w:val="center"/>
          </w:tcPr>
          <w:p w14:paraId="3CA7D6BA">
            <w:pPr>
              <w:pStyle w:val="2"/>
              <w:spacing w:line="360" w:lineRule="auto"/>
              <w:jc w:val="center"/>
              <w:rPr>
                <w:rFonts w:hint="eastAsia" w:hAnsi="宋体" w:cs="Times New Roman"/>
                <w:sz w:val="24"/>
                <w:szCs w:val="24"/>
              </w:rPr>
            </w:pPr>
            <w:r>
              <w:rPr>
                <w:rFonts w:hint="eastAsia" w:hAnsi="宋体" w:cs="Times New Roman"/>
                <w:sz w:val="24"/>
                <w:szCs w:val="24"/>
              </w:rPr>
              <w:t>高尚的苦乐观</w:t>
            </w:r>
          </w:p>
        </w:tc>
      </w:tr>
      <w:tr w14:paraId="2933745C">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2127" w:type="dxa"/>
            <w:tcBorders>
              <w:top w:val="single" w:color="auto" w:sz="4" w:space="0"/>
              <w:bottom w:val="single" w:color="auto" w:sz="4" w:space="0"/>
            </w:tcBorders>
            <w:vAlign w:val="center"/>
          </w:tcPr>
          <w:p w14:paraId="37F49F60">
            <w:pPr>
              <w:pStyle w:val="2"/>
              <w:spacing w:line="360" w:lineRule="auto"/>
              <w:jc w:val="center"/>
              <w:rPr>
                <w:rFonts w:hint="eastAsia" w:hAnsi="宋体" w:cs="Times New Roman"/>
                <w:sz w:val="24"/>
                <w:szCs w:val="24"/>
              </w:rPr>
            </w:pPr>
            <w:r>
              <w:rPr>
                <w:rFonts w:hint="eastAsia" w:hAnsi="宋体" w:cs="Times New Roman"/>
                <w:sz w:val="24"/>
                <w:szCs w:val="24"/>
              </w:rPr>
              <w:t>一答</w:t>
            </w:r>
          </w:p>
        </w:tc>
        <w:tc>
          <w:tcPr>
            <w:tcW w:w="4536" w:type="dxa"/>
            <w:tcBorders>
              <w:top w:val="single" w:color="auto" w:sz="4" w:space="0"/>
              <w:bottom w:val="single" w:color="auto" w:sz="4" w:space="0"/>
            </w:tcBorders>
            <w:vAlign w:val="center"/>
          </w:tcPr>
          <w:p w14:paraId="3E930556">
            <w:pPr>
              <w:pStyle w:val="2"/>
              <w:spacing w:line="360" w:lineRule="auto"/>
              <w:jc w:val="center"/>
              <w:rPr>
                <w:rFonts w:hint="eastAsia" w:hAnsi="宋体" w:cs="Times New Roman"/>
                <w:sz w:val="24"/>
                <w:szCs w:val="24"/>
              </w:rPr>
            </w:pPr>
            <w:r>
              <w:rPr>
                <w:rFonts w:hint="eastAsia" w:hAnsi="宋体" w:cs="Times New Roman"/>
                <w:sz w:val="24"/>
                <w:szCs w:val="24"/>
              </w:rPr>
              <w:t>苦，但为人民的安宁幸福受苦值得。</w:t>
            </w:r>
          </w:p>
        </w:tc>
        <w:tc>
          <w:tcPr>
            <w:tcW w:w="3095" w:type="dxa"/>
            <w:vMerge w:val="continue"/>
            <w:tcBorders>
              <w:bottom w:val="single" w:color="auto" w:sz="4" w:space="0"/>
            </w:tcBorders>
            <w:vAlign w:val="center"/>
          </w:tcPr>
          <w:p w14:paraId="29407774">
            <w:pPr>
              <w:pStyle w:val="2"/>
              <w:spacing w:line="360" w:lineRule="auto"/>
              <w:jc w:val="center"/>
              <w:rPr>
                <w:rFonts w:hint="eastAsia" w:hAnsi="宋体" w:cs="Times New Roman"/>
                <w:sz w:val="24"/>
                <w:szCs w:val="24"/>
              </w:rPr>
            </w:pPr>
          </w:p>
        </w:tc>
      </w:tr>
      <w:tr w14:paraId="7519FCB3">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2127" w:type="dxa"/>
            <w:tcBorders>
              <w:top w:val="single" w:color="auto" w:sz="4" w:space="0"/>
              <w:bottom w:val="single" w:color="auto" w:sz="4" w:space="0"/>
            </w:tcBorders>
            <w:vAlign w:val="center"/>
          </w:tcPr>
          <w:p w14:paraId="3603B162">
            <w:pPr>
              <w:pStyle w:val="2"/>
              <w:spacing w:line="360" w:lineRule="auto"/>
              <w:jc w:val="center"/>
              <w:rPr>
                <w:rFonts w:hint="eastAsia" w:hAnsi="宋体" w:cs="Times New Roman"/>
                <w:sz w:val="24"/>
                <w:szCs w:val="24"/>
              </w:rPr>
            </w:pPr>
            <w:r>
              <w:rPr>
                <w:rFonts w:hint="eastAsia" w:hAnsi="宋体" w:cs="Times New Roman"/>
                <w:sz w:val="24"/>
                <w:szCs w:val="24"/>
              </w:rPr>
              <w:t>二问</w:t>
            </w:r>
          </w:p>
        </w:tc>
        <w:tc>
          <w:tcPr>
            <w:tcW w:w="4536" w:type="dxa"/>
            <w:tcBorders>
              <w:top w:val="single" w:color="auto" w:sz="4" w:space="0"/>
              <w:bottom w:val="single" w:color="auto" w:sz="4" w:space="0"/>
            </w:tcBorders>
            <w:vAlign w:val="center"/>
          </w:tcPr>
          <w:p w14:paraId="46B8CCC6">
            <w:pPr>
              <w:pStyle w:val="2"/>
              <w:spacing w:line="360" w:lineRule="auto"/>
              <w:jc w:val="center"/>
              <w:rPr>
                <w:rFonts w:hint="eastAsia" w:hAnsi="宋体" w:cs="Times New Roman"/>
                <w:sz w:val="24"/>
                <w:szCs w:val="24"/>
              </w:rPr>
            </w:pPr>
            <w:r>
              <w:rPr>
                <w:rFonts w:hint="eastAsia" w:hAnsi="宋体" w:cs="Times New Roman"/>
                <w:sz w:val="24"/>
                <w:szCs w:val="24"/>
              </w:rPr>
              <w:t>你想不想祖国啊？</w:t>
            </w:r>
          </w:p>
        </w:tc>
        <w:tc>
          <w:tcPr>
            <w:tcW w:w="3095" w:type="dxa"/>
            <w:vMerge w:val="restart"/>
            <w:tcBorders>
              <w:top w:val="single" w:color="auto" w:sz="4" w:space="0"/>
            </w:tcBorders>
            <w:vAlign w:val="center"/>
          </w:tcPr>
          <w:p w14:paraId="3A94AF68">
            <w:pPr>
              <w:pStyle w:val="2"/>
              <w:spacing w:line="360" w:lineRule="auto"/>
              <w:jc w:val="center"/>
              <w:rPr>
                <w:rFonts w:hint="eastAsia" w:hAnsi="宋体" w:cs="Times New Roman"/>
                <w:sz w:val="24"/>
                <w:szCs w:val="24"/>
              </w:rPr>
            </w:pPr>
            <w:r>
              <w:rPr>
                <w:rFonts w:hint="eastAsia" w:hAnsi="宋体" w:cs="Times New Roman"/>
                <w:sz w:val="24"/>
                <w:szCs w:val="24"/>
              </w:rPr>
              <w:t>高度的责任感</w:t>
            </w:r>
          </w:p>
        </w:tc>
      </w:tr>
      <w:tr w14:paraId="1FA26AB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2127" w:type="dxa"/>
            <w:tcBorders>
              <w:top w:val="single" w:color="auto" w:sz="4" w:space="0"/>
              <w:bottom w:val="single" w:color="auto" w:sz="4" w:space="0"/>
            </w:tcBorders>
            <w:vAlign w:val="center"/>
          </w:tcPr>
          <w:p w14:paraId="010049A8">
            <w:pPr>
              <w:pStyle w:val="2"/>
              <w:spacing w:line="360" w:lineRule="auto"/>
              <w:jc w:val="center"/>
              <w:rPr>
                <w:rFonts w:hint="eastAsia" w:hAnsi="宋体" w:cs="Times New Roman"/>
                <w:sz w:val="24"/>
                <w:szCs w:val="24"/>
              </w:rPr>
            </w:pPr>
            <w:r>
              <w:rPr>
                <w:rFonts w:hint="eastAsia" w:hAnsi="宋体" w:cs="Times New Roman"/>
                <w:sz w:val="24"/>
                <w:szCs w:val="24"/>
              </w:rPr>
              <w:t>二答</w:t>
            </w:r>
          </w:p>
        </w:tc>
        <w:tc>
          <w:tcPr>
            <w:tcW w:w="4536" w:type="dxa"/>
            <w:tcBorders>
              <w:top w:val="single" w:color="auto" w:sz="4" w:space="0"/>
              <w:bottom w:val="single" w:color="auto" w:sz="4" w:space="0"/>
            </w:tcBorders>
            <w:vAlign w:val="center"/>
          </w:tcPr>
          <w:p w14:paraId="0316516E">
            <w:pPr>
              <w:pStyle w:val="2"/>
              <w:spacing w:line="360" w:lineRule="auto"/>
              <w:jc w:val="center"/>
              <w:rPr>
                <w:rFonts w:hint="eastAsia" w:hAnsi="宋体" w:cs="Times New Roman"/>
                <w:sz w:val="24"/>
                <w:szCs w:val="24"/>
              </w:rPr>
            </w:pPr>
            <w:r>
              <w:rPr>
                <w:rFonts w:hint="eastAsia" w:hAnsi="宋体" w:cs="Times New Roman"/>
                <w:sz w:val="24"/>
                <w:szCs w:val="24"/>
              </w:rPr>
              <w:t>想，但要完成祖国人民的托付。</w:t>
            </w:r>
          </w:p>
        </w:tc>
        <w:tc>
          <w:tcPr>
            <w:tcW w:w="3095" w:type="dxa"/>
            <w:vMerge w:val="continue"/>
            <w:tcBorders>
              <w:bottom w:val="single" w:color="auto" w:sz="4" w:space="0"/>
            </w:tcBorders>
            <w:vAlign w:val="center"/>
          </w:tcPr>
          <w:p w14:paraId="0A3EA090">
            <w:pPr>
              <w:pStyle w:val="2"/>
              <w:spacing w:line="360" w:lineRule="auto"/>
              <w:jc w:val="center"/>
              <w:rPr>
                <w:rFonts w:hint="eastAsia" w:hAnsi="宋体" w:cs="Times New Roman"/>
                <w:sz w:val="24"/>
                <w:szCs w:val="24"/>
              </w:rPr>
            </w:pPr>
          </w:p>
        </w:tc>
      </w:tr>
      <w:tr w14:paraId="6DDB1A3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2127" w:type="dxa"/>
            <w:tcBorders>
              <w:top w:val="single" w:color="auto" w:sz="4" w:space="0"/>
              <w:bottom w:val="single" w:color="auto" w:sz="4" w:space="0"/>
            </w:tcBorders>
            <w:vAlign w:val="center"/>
          </w:tcPr>
          <w:p w14:paraId="34E5F5F4">
            <w:pPr>
              <w:pStyle w:val="2"/>
              <w:spacing w:line="360" w:lineRule="auto"/>
              <w:jc w:val="center"/>
              <w:rPr>
                <w:rFonts w:hint="eastAsia" w:hAnsi="宋体" w:cs="Times New Roman"/>
                <w:sz w:val="24"/>
                <w:szCs w:val="24"/>
              </w:rPr>
            </w:pPr>
            <w:r>
              <w:rPr>
                <w:rFonts w:hint="eastAsia" w:hAnsi="宋体" w:cs="Times New Roman"/>
                <w:sz w:val="24"/>
                <w:szCs w:val="24"/>
              </w:rPr>
              <w:t>三问</w:t>
            </w:r>
          </w:p>
        </w:tc>
        <w:tc>
          <w:tcPr>
            <w:tcW w:w="4536" w:type="dxa"/>
            <w:tcBorders>
              <w:top w:val="single" w:color="auto" w:sz="4" w:space="0"/>
              <w:bottom w:val="single" w:color="auto" w:sz="4" w:space="0"/>
            </w:tcBorders>
            <w:vAlign w:val="center"/>
          </w:tcPr>
          <w:p w14:paraId="751966D5">
            <w:pPr>
              <w:pStyle w:val="2"/>
              <w:spacing w:line="360" w:lineRule="auto"/>
              <w:jc w:val="center"/>
              <w:rPr>
                <w:rFonts w:hint="eastAsia" w:hAnsi="宋体" w:cs="Times New Roman"/>
                <w:sz w:val="24"/>
                <w:szCs w:val="24"/>
              </w:rPr>
            </w:pPr>
            <w:r>
              <w:rPr>
                <w:rFonts w:hint="eastAsia" w:hAnsi="宋体" w:cs="Times New Roman"/>
                <w:sz w:val="24"/>
                <w:szCs w:val="24"/>
              </w:rPr>
              <w:t>你们对祖国对朝鲜有什么要求吗？</w:t>
            </w:r>
          </w:p>
        </w:tc>
        <w:tc>
          <w:tcPr>
            <w:tcW w:w="3095" w:type="dxa"/>
            <w:vMerge w:val="restart"/>
            <w:tcBorders>
              <w:top w:val="single" w:color="auto" w:sz="4" w:space="0"/>
            </w:tcBorders>
            <w:vAlign w:val="center"/>
          </w:tcPr>
          <w:p w14:paraId="6A8AE75F">
            <w:pPr>
              <w:pStyle w:val="2"/>
              <w:spacing w:line="360" w:lineRule="auto"/>
              <w:jc w:val="center"/>
              <w:rPr>
                <w:rFonts w:hint="eastAsia" w:hAnsi="宋体" w:cs="Times New Roman"/>
                <w:sz w:val="24"/>
                <w:szCs w:val="24"/>
              </w:rPr>
            </w:pPr>
            <w:r>
              <w:rPr>
                <w:rFonts w:hint="eastAsia" w:hAnsi="宋体" w:cs="Times New Roman"/>
                <w:sz w:val="24"/>
                <w:szCs w:val="24"/>
              </w:rPr>
              <w:t>崇高的荣誉感</w:t>
            </w:r>
          </w:p>
        </w:tc>
      </w:tr>
      <w:tr w14:paraId="2B0FC177">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2127" w:type="dxa"/>
            <w:tcBorders>
              <w:top w:val="single" w:color="auto" w:sz="4" w:space="0"/>
              <w:bottom w:val="single" w:color="auto" w:sz="4" w:space="0"/>
            </w:tcBorders>
            <w:vAlign w:val="center"/>
          </w:tcPr>
          <w:p w14:paraId="098A006F">
            <w:pPr>
              <w:pStyle w:val="2"/>
              <w:spacing w:line="360" w:lineRule="auto"/>
              <w:jc w:val="center"/>
              <w:rPr>
                <w:rFonts w:hint="eastAsia" w:hAnsi="宋体" w:cs="Times New Roman"/>
                <w:sz w:val="24"/>
                <w:szCs w:val="24"/>
              </w:rPr>
            </w:pPr>
            <w:r>
              <w:rPr>
                <w:rFonts w:hint="eastAsia" w:hAnsi="宋体" w:cs="Times New Roman"/>
                <w:sz w:val="24"/>
                <w:szCs w:val="24"/>
              </w:rPr>
              <w:t>三答</w:t>
            </w:r>
          </w:p>
        </w:tc>
        <w:tc>
          <w:tcPr>
            <w:tcW w:w="4536" w:type="dxa"/>
            <w:tcBorders>
              <w:top w:val="single" w:color="auto" w:sz="4" w:space="0"/>
              <w:bottom w:val="single" w:color="auto" w:sz="4" w:space="0"/>
            </w:tcBorders>
            <w:vAlign w:val="center"/>
          </w:tcPr>
          <w:p w14:paraId="0E3F6264">
            <w:pPr>
              <w:pStyle w:val="2"/>
              <w:spacing w:line="360" w:lineRule="auto"/>
              <w:jc w:val="center"/>
              <w:rPr>
                <w:rFonts w:hint="eastAsia" w:hAnsi="宋体" w:cs="Times New Roman"/>
                <w:sz w:val="24"/>
                <w:szCs w:val="24"/>
              </w:rPr>
            </w:pPr>
            <w:r>
              <w:rPr>
                <w:rFonts w:hint="eastAsia" w:hAnsi="宋体" w:cs="Times New Roman"/>
                <w:sz w:val="24"/>
                <w:szCs w:val="24"/>
              </w:rPr>
              <w:t>一块“朝鲜解放纪念章”。</w:t>
            </w:r>
          </w:p>
        </w:tc>
        <w:tc>
          <w:tcPr>
            <w:tcW w:w="3095" w:type="dxa"/>
            <w:vMerge w:val="continue"/>
            <w:tcBorders>
              <w:bottom w:val="single" w:color="auto" w:sz="4" w:space="0"/>
            </w:tcBorders>
            <w:vAlign w:val="center"/>
          </w:tcPr>
          <w:p w14:paraId="30AE556B">
            <w:pPr>
              <w:pStyle w:val="2"/>
              <w:spacing w:line="360" w:lineRule="auto"/>
              <w:jc w:val="center"/>
              <w:rPr>
                <w:rFonts w:hint="eastAsia" w:hAnsi="宋体" w:cs="Times New Roman"/>
                <w:sz w:val="24"/>
                <w:szCs w:val="24"/>
              </w:rPr>
            </w:pPr>
          </w:p>
        </w:tc>
      </w:tr>
    </w:tbl>
    <w:p w14:paraId="167DB2AC">
      <w:pPr>
        <w:pStyle w:val="2"/>
        <w:spacing w:line="360" w:lineRule="auto"/>
        <w:ind w:firstLine="480" w:firstLineChars="200"/>
        <w:rPr>
          <w:rFonts w:hint="eastAsia" w:hAnsi="宋体" w:cs="Times New Roman"/>
          <w:sz w:val="24"/>
          <w:szCs w:val="24"/>
        </w:rPr>
      </w:pPr>
      <w:r>
        <w:rPr>
          <w:rFonts w:hint="eastAsia" w:hAnsi="宋体" w:cs="Times New Roman"/>
          <w:sz w:val="24"/>
          <w:szCs w:val="24"/>
        </w:rPr>
        <w:t>这种对祖国的热爱、高尚的幸福观和强烈的使命感，最可爱。</w:t>
      </w:r>
    </w:p>
    <w:p w14:paraId="6F3C2C0D">
      <w:pPr>
        <w:pStyle w:val="2"/>
        <w:spacing w:line="360" w:lineRule="auto"/>
        <w:ind w:firstLine="480" w:firstLineChars="200"/>
        <w:rPr>
          <w:rFonts w:hint="eastAsia" w:hAnsi="宋体" w:cs="Times New Roman"/>
          <w:sz w:val="24"/>
          <w:szCs w:val="24"/>
        </w:rPr>
      </w:pPr>
      <w:r>
        <w:rPr>
          <w:rFonts w:hint="eastAsia" w:hAnsi="宋体" w:cs="Times New Roman"/>
          <w:sz w:val="24"/>
          <w:szCs w:val="24"/>
        </w:rPr>
        <w:t>2.目标任务二：分析写法，揣摩作用。</w:t>
      </w:r>
    </w:p>
    <w:p w14:paraId="7272D812">
      <w:pPr>
        <w:pStyle w:val="2"/>
        <w:spacing w:line="360" w:lineRule="auto"/>
        <w:ind w:firstLine="480" w:firstLineChars="200"/>
        <w:rPr>
          <w:rFonts w:hint="eastAsia" w:hAnsi="宋体" w:cs="Times New Roman"/>
          <w:sz w:val="24"/>
          <w:szCs w:val="24"/>
        </w:rPr>
      </w:pPr>
      <w:r>
        <w:rPr>
          <w:rFonts w:hint="eastAsia" w:hAnsi="宋体" w:cs="Times New Roman"/>
          <w:sz w:val="24"/>
          <w:szCs w:val="24"/>
        </w:rPr>
        <w:t>◎本文综合运用了多种表达方式。请同学们说说下面各句分别运用的是哪一种表达方式。</w:t>
      </w:r>
    </w:p>
    <w:p w14:paraId="3AD8135D">
      <w:pPr>
        <w:pStyle w:val="2"/>
        <w:spacing w:line="360" w:lineRule="auto"/>
        <w:ind w:firstLine="480" w:firstLineChars="200"/>
        <w:rPr>
          <w:rFonts w:hint="eastAsia" w:hAnsi="宋体" w:cs="Times New Roman"/>
          <w:sz w:val="24"/>
          <w:szCs w:val="24"/>
        </w:rPr>
      </w:pPr>
      <w:r>
        <w:rPr>
          <w:rFonts w:hint="eastAsia" w:hAnsi="宋体" w:cs="Times New Roman"/>
          <w:sz w:val="24"/>
          <w:szCs w:val="24"/>
        </w:rPr>
        <w:t>（1）还是在二次战役的时候，有一支志愿军的部队向敌后猛插，去切断军隅里敌人的逃路。</w:t>
      </w:r>
    </w:p>
    <w:p w14:paraId="0E6BB520">
      <w:pPr>
        <w:pStyle w:val="2"/>
        <w:spacing w:line="360" w:lineRule="auto"/>
        <w:ind w:firstLine="480" w:firstLineChars="200"/>
        <w:rPr>
          <w:rFonts w:hint="eastAsia" w:hAnsi="宋体" w:cs="Times New Roman"/>
          <w:sz w:val="24"/>
          <w:szCs w:val="24"/>
        </w:rPr>
      </w:pPr>
      <w:r>
        <w:rPr>
          <w:rFonts w:hint="eastAsia" w:hAnsi="宋体" w:cs="Times New Roman"/>
          <w:sz w:val="24"/>
          <w:szCs w:val="24"/>
        </w:rPr>
        <w:t>（2）我们的战士，对敌人这样狠，而对朝鲜人民却是那样地爱，充满国际主义的深厚热情。</w:t>
      </w:r>
    </w:p>
    <w:p w14:paraId="55103409">
      <w:pPr>
        <w:pStyle w:val="2"/>
        <w:spacing w:line="360" w:lineRule="auto"/>
        <w:ind w:firstLine="480" w:firstLineChars="200"/>
        <w:rPr>
          <w:rFonts w:hint="eastAsia" w:hAnsi="宋体" w:cs="Times New Roman"/>
          <w:sz w:val="24"/>
          <w:szCs w:val="24"/>
        </w:rPr>
      </w:pPr>
      <w:r>
        <w:rPr>
          <w:rFonts w:hint="eastAsia" w:hAnsi="宋体" w:cs="Times New Roman"/>
          <w:sz w:val="24"/>
          <w:szCs w:val="24"/>
        </w:rPr>
        <w:t>（3）他长着一副微黑透红的脸膛儿，高高的个儿，站在那儿，像秋天田野里一株红高粱那样淳朴可爱。</w:t>
      </w:r>
    </w:p>
    <w:p w14:paraId="69A92BF0">
      <w:pPr>
        <w:pStyle w:val="2"/>
        <w:spacing w:line="360" w:lineRule="auto"/>
        <w:ind w:firstLine="480" w:firstLineChars="200"/>
        <w:rPr>
          <w:rFonts w:hint="eastAsia" w:hAnsi="宋体" w:cs="Times New Roman"/>
          <w:sz w:val="24"/>
          <w:szCs w:val="24"/>
        </w:rPr>
      </w:pPr>
      <w:r>
        <w:rPr>
          <w:rFonts w:hint="eastAsia" w:hAnsi="宋体" w:cs="Times New Roman"/>
          <w:sz w:val="24"/>
          <w:szCs w:val="24"/>
        </w:rPr>
        <w:t>（4）我们以我们的祖国有这样的英雄而骄傲，我们以生在这个英雄的国度而自豪！</w:t>
      </w:r>
    </w:p>
    <w:p w14:paraId="1A077AE5">
      <w:pPr>
        <w:pStyle w:val="2"/>
        <w:spacing w:line="360" w:lineRule="auto"/>
        <w:ind w:firstLine="480" w:firstLineChars="200"/>
        <w:rPr>
          <w:rFonts w:hint="eastAsia" w:hAnsi="宋体" w:cs="Times New Roman"/>
          <w:sz w:val="24"/>
          <w:szCs w:val="24"/>
        </w:rPr>
      </w:pPr>
      <w:r>
        <w:rPr>
          <w:rFonts w:hint="eastAsia" w:hAnsi="宋体" w:cs="Times New Roman"/>
          <w:sz w:val="24"/>
          <w:szCs w:val="24"/>
        </w:rPr>
        <w:t xml:space="preserve">（1）记叙 </w:t>
      </w:r>
      <w:r>
        <w:rPr>
          <w:rFonts w:hAnsi="宋体" w:cs="Times New Roman"/>
          <w:sz w:val="24"/>
          <w:szCs w:val="24"/>
        </w:rPr>
        <w:t xml:space="preserve">   </w:t>
      </w:r>
      <w:r>
        <w:rPr>
          <w:rFonts w:hint="eastAsia" w:hAnsi="宋体" w:cs="Times New Roman"/>
          <w:sz w:val="24"/>
          <w:szCs w:val="24"/>
        </w:rPr>
        <w:t xml:space="preserve">（2）议论 </w:t>
      </w:r>
      <w:r>
        <w:rPr>
          <w:rFonts w:hAnsi="宋体" w:cs="Times New Roman"/>
          <w:sz w:val="24"/>
          <w:szCs w:val="24"/>
        </w:rPr>
        <w:t xml:space="preserve">   </w:t>
      </w:r>
      <w:r>
        <w:rPr>
          <w:rFonts w:hint="eastAsia" w:hAnsi="宋体" w:cs="Times New Roman"/>
          <w:sz w:val="24"/>
          <w:szCs w:val="24"/>
        </w:rPr>
        <w:t xml:space="preserve">（3）描写 </w:t>
      </w:r>
      <w:r>
        <w:rPr>
          <w:rFonts w:hAnsi="宋体" w:cs="Times New Roman"/>
          <w:sz w:val="24"/>
          <w:szCs w:val="24"/>
        </w:rPr>
        <w:t xml:space="preserve">   </w:t>
      </w:r>
      <w:r>
        <w:rPr>
          <w:rFonts w:hint="eastAsia" w:hAnsi="宋体" w:cs="Times New Roman"/>
          <w:sz w:val="24"/>
          <w:szCs w:val="24"/>
        </w:rPr>
        <w:t>（4）抒情</w:t>
      </w:r>
    </w:p>
    <w:p w14:paraId="2C025B77">
      <w:pPr>
        <w:pStyle w:val="2"/>
        <w:spacing w:line="360" w:lineRule="auto"/>
        <w:ind w:firstLine="480" w:firstLineChars="200"/>
        <w:rPr>
          <w:rFonts w:hint="eastAsia" w:hAnsi="宋体" w:cs="Times New Roman"/>
          <w:sz w:val="24"/>
          <w:szCs w:val="24"/>
        </w:rPr>
      </w:pPr>
      <w:r>
        <w:rPr>
          <w:rFonts w:hint="eastAsia" w:hAnsi="宋体" w:cs="Times New Roman"/>
          <w:sz w:val="24"/>
          <w:szCs w:val="24"/>
        </w:rPr>
        <w:t>◎阅读文章第一、三部分，说说这两个部分所运用的主要表达方式及其作用。</w:t>
      </w:r>
    </w:p>
    <w:p w14:paraId="717BA783">
      <w:pPr>
        <w:pStyle w:val="2"/>
        <w:spacing w:line="360" w:lineRule="auto"/>
        <w:ind w:firstLine="480" w:firstLineChars="200"/>
        <w:rPr>
          <w:rFonts w:hint="eastAsia" w:hAnsi="宋体" w:cs="Times New Roman"/>
          <w:sz w:val="24"/>
          <w:szCs w:val="24"/>
        </w:rPr>
      </w:pPr>
      <w:r>
        <w:rPr>
          <w:rFonts w:hint="eastAsia" w:hAnsi="宋体" w:cs="Times New Roman"/>
          <w:sz w:val="24"/>
          <w:szCs w:val="24"/>
        </w:rPr>
        <w:t>第一、三部分所运用的主要表达方式是抒情、议论。第一部分以抒发作者的切身感受为主，并通过设问式的议论提出全文的中心，概括地揭示了志愿军战士的精神面貌，对下文所讲述的事例起提示作用；第三部分的抒情和议论，则把祖国人民的幸福生活同志愿军战士的英勇奋战结合起来，能深深地感染并打动读者，从而突出文章的中心思想。</w:t>
      </w:r>
    </w:p>
    <w:p w14:paraId="2FD65124">
      <w:pPr>
        <w:pStyle w:val="2"/>
        <w:spacing w:line="360" w:lineRule="auto"/>
        <w:ind w:firstLine="480" w:firstLineChars="200"/>
        <w:rPr>
          <w:rFonts w:hint="eastAsia" w:hAnsi="宋体" w:cs="Times New Roman"/>
          <w:sz w:val="24"/>
          <w:szCs w:val="24"/>
        </w:rPr>
      </w:pPr>
      <w:r>
        <w:rPr>
          <w:rFonts w:hint="eastAsia" w:hAnsi="宋体" w:cs="Times New Roman"/>
          <w:sz w:val="24"/>
          <w:szCs w:val="24"/>
        </w:rPr>
        <w:t>◎文章第二部分侧重记叙，兼用议论、抒情。其中运用抒情、议论的表达方式的段落是哪些？作用是什么？</w:t>
      </w:r>
    </w:p>
    <w:p w14:paraId="4BF391FE">
      <w:pPr>
        <w:pStyle w:val="2"/>
        <w:spacing w:line="360" w:lineRule="auto"/>
        <w:ind w:firstLine="480" w:firstLineChars="200"/>
        <w:rPr>
          <w:rFonts w:hint="eastAsia" w:hAnsi="宋体" w:cs="Times New Roman"/>
          <w:sz w:val="24"/>
          <w:szCs w:val="24"/>
        </w:rPr>
      </w:pPr>
      <w:r>
        <w:rPr>
          <w:rFonts w:hint="eastAsia" w:hAnsi="宋体" w:cs="Times New Roman"/>
          <w:sz w:val="24"/>
          <w:szCs w:val="24"/>
        </w:rPr>
        <w:t>文章第二部分在叙述完每个事例后都有一段抒情和议论（二者是结合在一起的）的文字，分别是第8段、第12段、第14段。 这种抒情和议论，从结构上说，标志着每个事例述说的结束，并起到了衔接与过渡的作用；从内容上说，揭示了每个事例所蕴含的意义，激发了读者热爱志愿军战士的感情，起到了感染读者、引起情感共鸣的作用。</w:t>
      </w:r>
    </w:p>
    <w:p w14:paraId="5A3494CA">
      <w:pPr>
        <w:pStyle w:val="2"/>
        <w:spacing w:line="360" w:lineRule="auto"/>
        <w:ind w:firstLine="480" w:firstLineChars="200"/>
        <w:rPr>
          <w:rFonts w:hint="eastAsia" w:hAnsi="宋体" w:cs="Times New Roman"/>
          <w:sz w:val="24"/>
          <w:szCs w:val="24"/>
        </w:rPr>
      </w:pPr>
      <w:r>
        <w:rPr>
          <w:rFonts w:hint="eastAsia" w:hAnsi="宋体" w:cs="Times New Roman"/>
          <w:sz w:val="24"/>
          <w:szCs w:val="24"/>
        </w:rPr>
        <w:t>◎作者在叙述事件时，既用自己的语言进行叙述，又不时引用受访者的话。结合文中相关例子，体会这种写法的表达效果。</w:t>
      </w:r>
    </w:p>
    <w:p w14:paraId="2E3CE938">
      <w:pPr>
        <w:pStyle w:val="2"/>
        <w:spacing w:line="360" w:lineRule="auto"/>
        <w:ind w:firstLine="480" w:firstLineChars="200"/>
        <w:rPr>
          <w:rFonts w:hint="eastAsia" w:hAnsi="宋体" w:cs="Times New Roman"/>
          <w:sz w:val="24"/>
          <w:szCs w:val="24"/>
        </w:rPr>
      </w:pPr>
      <w:r>
        <w:rPr>
          <w:rFonts w:hint="eastAsia" w:hAnsi="宋体" w:cs="Times New Roman"/>
          <w:sz w:val="24"/>
          <w:szCs w:val="24"/>
        </w:rPr>
        <w:t>本文集中叙述的三件事，在叙述上各有特点。</w:t>
      </w:r>
    </w:p>
    <w:p w14:paraId="71CBC908">
      <w:pPr>
        <w:pStyle w:val="2"/>
        <w:spacing w:line="360" w:lineRule="auto"/>
        <w:ind w:firstLine="480" w:firstLineChars="200"/>
        <w:rPr>
          <w:rFonts w:hint="eastAsia" w:hAnsi="宋体" w:cs="Times New Roman"/>
          <w:sz w:val="24"/>
          <w:szCs w:val="24"/>
        </w:rPr>
      </w:pPr>
      <w:r>
        <w:rPr>
          <w:rFonts w:hint="eastAsia" w:hAnsi="宋体" w:cs="Times New Roman"/>
          <w:sz w:val="24"/>
          <w:szCs w:val="24"/>
        </w:rPr>
        <w:t>第一个事例，松骨峰战斗，作者用了3个段落（第5—7段）。从作者所写的内容可以推知是志愿军的营长或其他了解战斗过程的同志向作者介绍了松骨峰战斗的过程，但作者并没有完全从头至尾写营长或其他同志的话，而是把采访所得综合起来，用自己的语言去叙述、描写，并与引用营长的话（引用营长的话又分转述和直接引用两种情况）结合起来加以表现。第5段第一处省略号前是作者用自己的话进行记叙、描写，省略号后是引述营长的话，引述方式是概述大意；第6段是作者用自己的话加以叙述；第7段是直接引用营长的话。用作者的话叙述描写战斗经过，便于集中笔墨展现壮烈的战斗场面，推动情节发展；引用营长的话，不但使人感到事件真实可信，而且也使文章富于变化。</w:t>
      </w:r>
    </w:p>
    <w:p w14:paraId="31EC20E2">
      <w:pPr>
        <w:pStyle w:val="2"/>
        <w:spacing w:line="360" w:lineRule="auto"/>
        <w:ind w:firstLine="480" w:firstLineChars="200"/>
        <w:rPr>
          <w:rFonts w:hint="eastAsia" w:hAnsi="宋体" w:cs="Times New Roman"/>
          <w:sz w:val="24"/>
          <w:szCs w:val="24"/>
        </w:rPr>
      </w:pPr>
      <w:r>
        <w:rPr>
          <w:rFonts w:hint="eastAsia" w:hAnsi="宋体" w:cs="Times New Roman"/>
          <w:sz w:val="24"/>
          <w:szCs w:val="24"/>
        </w:rPr>
        <w:t>第二个事例，马玉祥救朝鲜儿童，叙述部分用了两个段落（第10、11段）。这里有以作者的话进行叙述的内容，如写马玉祥年龄、籍贯、外貌、调到步兵连的原因，以及敌机打机关炮、扔燃烧弹，马玉祥走到燃烧的房屋门前等情况，也有直接引用马玉祥谈话的内容。作者用自己的语言介绍人物，推动情节发展；引用马玉祥的话，则进一步增强文章的真实感，也便于展示志愿军战士高尚的内心世界。</w:t>
      </w:r>
    </w:p>
    <w:p w14:paraId="4AB64402">
      <w:pPr>
        <w:pStyle w:val="2"/>
        <w:spacing w:line="360" w:lineRule="auto"/>
        <w:ind w:firstLine="480" w:firstLineChars="200"/>
        <w:rPr>
          <w:rFonts w:hint="eastAsia" w:hAnsi="宋体" w:cs="Times New Roman"/>
          <w:sz w:val="24"/>
          <w:szCs w:val="24"/>
        </w:rPr>
      </w:pPr>
      <w:r>
        <w:rPr>
          <w:rFonts w:hint="eastAsia" w:hAnsi="宋体" w:cs="Times New Roman"/>
          <w:sz w:val="24"/>
          <w:szCs w:val="24"/>
        </w:rPr>
        <w:t>第三个事例，作者和志愿军战士在防空洞的谈话（叙述部分主要在第13段），直接引用战士对作者所提问题的回答，中间穿插描写战士的举止神态。这样写，既便于直接表现战士的幸福观，表现他们的美丽宽广的胸怀和强烈的爱国主义精神，还使读者感到战士仿佛就在眼前，增强了文章的形象感。</w:t>
      </w:r>
    </w:p>
    <w:p w14:paraId="4D5BEC9F">
      <w:pPr>
        <w:pStyle w:val="2"/>
        <w:spacing w:line="360" w:lineRule="auto"/>
        <w:ind w:firstLine="480" w:firstLineChars="200"/>
        <w:rPr>
          <w:rFonts w:hint="eastAsia" w:hAnsi="宋体" w:cs="Times New Roman"/>
          <w:sz w:val="24"/>
          <w:szCs w:val="24"/>
        </w:rPr>
      </w:pPr>
      <w:r>
        <w:rPr>
          <w:rFonts w:hint="eastAsia" w:hAnsi="宋体" w:cs="Times New Roman"/>
          <w:sz w:val="24"/>
          <w:szCs w:val="24"/>
        </w:rPr>
        <w:t>总之，用作者自己的语言进行叙述，有利于集中笔墨发展情节；引用被采访人的话，有利于真切展现人物的内心世界，并增加文字的可信度。二者结合，使得叙述错落变化，既典型又生动。</w:t>
      </w:r>
    </w:p>
    <w:p w14:paraId="5A917F2E">
      <w:pPr>
        <w:pStyle w:val="2"/>
        <w:spacing w:line="360" w:lineRule="auto"/>
        <w:ind w:firstLine="480" w:firstLineChars="200"/>
        <w:rPr>
          <w:rFonts w:hint="eastAsia" w:hAnsi="宋体" w:cs="Times New Roman"/>
          <w:sz w:val="24"/>
          <w:szCs w:val="24"/>
        </w:rPr>
      </w:pPr>
      <w:r>
        <w:rPr>
          <w:rFonts w:hint="eastAsia" w:hAnsi="宋体" w:cs="Times New Roman"/>
          <w:sz w:val="24"/>
          <w:szCs w:val="24"/>
        </w:rPr>
        <w:t>◎文章是以第一人称来写的，这样写在表达上有哪些好处？</w:t>
      </w:r>
    </w:p>
    <w:p w14:paraId="1AC8E560">
      <w:pPr>
        <w:pStyle w:val="2"/>
        <w:spacing w:line="360" w:lineRule="auto"/>
        <w:ind w:firstLine="480" w:firstLineChars="200"/>
        <w:rPr>
          <w:rFonts w:hint="eastAsia" w:hAnsi="宋体" w:cs="Times New Roman"/>
          <w:sz w:val="24"/>
          <w:szCs w:val="24"/>
        </w:rPr>
      </w:pPr>
      <w:r>
        <w:rPr>
          <w:rFonts w:hint="eastAsia" w:hAnsi="宋体" w:cs="Times New Roman"/>
          <w:sz w:val="24"/>
          <w:szCs w:val="24"/>
        </w:rPr>
        <w:t>这篇文章作为一篇通讯，运用了第一人称的写法，这就使得文章中既有新闻体裁所要求的客观内容，又有作者以“我”的口吻直接展开议论、陈述观点、做出评价、抒发情感的内容。其中，“我”的观点、评价和情感是引领性的，首尾呼应，贯穿全文，让文章的中心思想能够鲜明地呈现；客观讲述和转述的事实则构成“我”的思想感情的基础。二者既有所区别，同时又有着密切联系，使得读者仿佛在“我”的引领下瞻望烽火连天的朝鲜战场，一步步、一层层地体会到激荡在志愿军战士心中的革命英雄主义、国际主义和爱国主义情感。这种写法运用得当，能够让文章既浑然一体，又层次分明，从而具有震撼人心的力量。</w:t>
      </w:r>
    </w:p>
    <w:p w14:paraId="2814494D">
      <w:pPr>
        <w:pStyle w:val="2"/>
        <w:spacing w:line="360" w:lineRule="auto"/>
        <w:ind w:firstLine="480" w:firstLineChars="200"/>
        <w:rPr>
          <w:rFonts w:hint="eastAsia" w:hAnsi="宋体" w:cs="Times New Roman"/>
          <w:sz w:val="24"/>
          <w:szCs w:val="24"/>
        </w:rPr>
      </w:pPr>
      <w:r>
        <w:rPr>
          <w:rFonts w:hint="eastAsia" w:hAnsi="宋体" w:cs="Times New Roman"/>
          <w:sz w:val="24"/>
          <w:szCs w:val="24"/>
        </w:rPr>
        <w:t>结束语：在朝鲜战场上，志愿军战士冒着枪林弹雨勇敢冲锋，顶着狂轰滥炸坚守阵地，用胸膛堵枪眼，以身躯作人梯，抱起炸药包、手握爆破筒冲入敌群，忍饥受冻绝不退缩，烈火烧身岿然不动，敢于“空中拼刺刀”。他们发扬了伟大的革命英雄主义精神、国际主义精神和爱国主义精神，赢得了抗美援朝战争的伟大胜利。在如今这个和平幸福的时代，我们必须要铭记英勇战斗的志愿军战士为换取今日和平幸福而付出的牺牲，铭记并传承志愿军战士的伟大精神。三、作业布置</w:t>
      </w:r>
    </w:p>
    <w:p w14:paraId="2D4CD602">
      <w:pPr>
        <w:pStyle w:val="2"/>
        <w:spacing w:line="360" w:lineRule="auto"/>
        <w:ind w:firstLine="480" w:firstLineChars="200"/>
        <w:rPr>
          <w:rFonts w:hint="eastAsia" w:hAnsi="宋体" w:cs="Times New Roman"/>
          <w:sz w:val="24"/>
          <w:szCs w:val="24"/>
        </w:rPr>
      </w:pPr>
      <w:r>
        <w:rPr>
          <w:rFonts w:hint="eastAsia" w:hAnsi="宋体" w:cs="Times New Roman"/>
          <w:sz w:val="24"/>
          <w:szCs w:val="24"/>
        </w:rPr>
        <w:t>1.新时代，我们身边涌现了许许多多“可爱的人”，他们是殚精竭虑的科研工作者，他们是抗击病魔的医护人员，他们是真诚奉献的志愿者，他们是坚守岗位的清洁工……如果让你写你心中的“最可爱的人”，你将选取哪些事例？试着列举出两到三件。</w:t>
      </w:r>
    </w:p>
    <w:p w14:paraId="77BAC5B1">
      <w:pPr>
        <w:pStyle w:val="2"/>
        <w:spacing w:line="360" w:lineRule="auto"/>
        <w:ind w:firstLine="480" w:firstLineChars="200"/>
        <w:rPr>
          <w:rFonts w:hint="eastAsia" w:hAnsi="宋体" w:cs="Times New Roman"/>
          <w:sz w:val="24"/>
          <w:szCs w:val="24"/>
        </w:rPr>
      </w:pPr>
      <w:r>
        <w:rPr>
          <w:rFonts w:hint="eastAsia" w:hAnsi="宋体" w:cs="Times New Roman"/>
          <w:sz w:val="24"/>
          <w:szCs w:val="24"/>
        </w:rPr>
        <w:t>2.课外阅读作者的其他作品，如《汉江南岸的日日夜夜》《在风雪里》，尝试从文章的内容、结构、情感表达等方面作批注。</w:t>
      </w:r>
    </w:p>
    <w:p w14:paraId="533F15A1">
      <w:pPr>
        <w:spacing w:line="360" w:lineRule="auto"/>
        <w:jc w:val="left"/>
        <w:rPr>
          <w:rFonts w:hint="eastAsia" w:ascii="宋体" w:hAnsi="宋体"/>
          <w:sz w:val="24"/>
        </w:rPr>
      </w:pPr>
      <w:r>
        <w:rPr>
          <w:rFonts w:ascii="宋体" w:hAnsi="宋体"/>
          <w:sz w:val="24"/>
        </w:rPr>
        <w:drawing>
          <wp:inline distT="0" distB="0" distL="0" distR="0">
            <wp:extent cx="985520" cy="219075"/>
            <wp:effectExtent l="0" t="0" r="5080" b="9525"/>
            <wp:docPr id="94500976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5009762" name="图片 1"/>
                    <pic:cNvPicPr>
                      <a:picLocks noChangeAspect="1"/>
                    </pic:cNvPicPr>
                  </pic:nvPicPr>
                  <pic:blipFill>
                    <a:blip r:embed="rId12"/>
                    <a:stretch>
                      <a:fillRect/>
                    </a:stretch>
                  </pic:blipFill>
                  <pic:spPr>
                    <a:xfrm>
                      <a:off x="0" y="0"/>
                      <a:ext cx="1019513" cy="227225"/>
                    </a:xfrm>
                    <a:prstGeom prst="rect">
                      <a:avLst/>
                    </a:prstGeom>
                  </pic:spPr>
                </pic:pic>
              </a:graphicData>
            </a:graphic>
          </wp:inline>
        </w:drawing>
      </w:r>
    </w:p>
    <w:p w14:paraId="362DA4EB">
      <w:pPr>
        <w:spacing w:line="360" w:lineRule="auto"/>
        <w:jc w:val="center"/>
        <w:rPr>
          <w:rFonts w:hint="eastAsia" w:ascii="宋体" w:hAnsi="宋体"/>
          <w:sz w:val="24"/>
        </w:rPr>
      </w:pPr>
      <w:r>
        <w:rPr>
          <w:rFonts w:ascii="宋体" w:hAnsi="宋体"/>
          <w:sz w:val="24"/>
        </w:rPr>
        <w:drawing>
          <wp:inline distT="0" distB="0" distL="0" distR="0">
            <wp:extent cx="3985260" cy="2098675"/>
            <wp:effectExtent l="0" t="0" r="0" b="0"/>
            <wp:docPr id="172319795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3197951" name="图片 1"/>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3994975" cy="2104064"/>
                    </a:xfrm>
                    <a:prstGeom prst="rect">
                      <a:avLst/>
                    </a:prstGeom>
                  </pic:spPr>
                </pic:pic>
              </a:graphicData>
            </a:graphic>
          </wp:inline>
        </w:drawing>
      </w:r>
    </w:p>
    <w:p w14:paraId="101CA6A3">
      <w:pPr>
        <w:spacing w:line="360" w:lineRule="auto"/>
        <w:jc w:val="left"/>
        <w:rPr>
          <w:rFonts w:hint="eastAsia" w:ascii="宋体" w:hAnsi="宋体"/>
          <w:sz w:val="24"/>
        </w:rPr>
      </w:pPr>
      <w:r>
        <w:rPr>
          <w:rFonts w:ascii="宋体" w:hAnsi="宋体"/>
          <w:sz w:val="24"/>
        </w:rPr>
        <w:drawing>
          <wp:inline distT="0" distB="0" distL="0" distR="0">
            <wp:extent cx="967740" cy="215265"/>
            <wp:effectExtent l="0" t="0" r="3810" b="0"/>
            <wp:docPr id="211438484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384848" name="图片 1"/>
                    <pic:cNvPicPr>
                      <a:picLocks noChangeAspect="1"/>
                    </pic:cNvPicPr>
                  </pic:nvPicPr>
                  <pic:blipFill>
                    <a:blip r:embed="rId14"/>
                    <a:stretch>
                      <a:fillRect/>
                    </a:stretch>
                  </pic:blipFill>
                  <pic:spPr>
                    <a:xfrm>
                      <a:off x="0" y="0"/>
                      <a:ext cx="1008780" cy="224833"/>
                    </a:xfrm>
                    <a:prstGeom prst="rect">
                      <a:avLst/>
                    </a:prstGeom>
                  </pic:spPr>
                </pic:pic>
              </a:graphicData>
            </a:graphic>
          </wp:inline>
        </w:drawing>
      </w:r>
    </w:p>
    <w:p w14:paraId="363177D5">
      <w:pPr>
        <w:pStyle w:val="2"/>
        <w:spacing w:line="360" w:lineRule="auto"/>
        <w:ind w:firstLine="480" w:firstLineChars="200"/>
        <w:rPr>
          <w:rFonts w:hint="eastAsia" w:hAnsi="宋体" w:cs="Times New Roman"/>
          <w:sz w:val="24"/>
          <w:szCs w:val="24"/>
        </w:rPr>
      </w:pPr>
      <w:r>
        <w:rPr>
          <w:rFonts w:hint="eastAsia" w:hAnsi="宋体" w:cs="Times New Roman"/>
          <w:sz w:val="24"/>
          <w:szCs w:val="24"/>
        </w:rPr>
        <w:t>本教学设计紧紧围绕教学重点展开，按照“梳理结构—分析事例—品味语言—分析写法”的顺序进行设计，由结构到内容，由内容到语言，由语言到写法，引导学生层层深入地学习。在学习文本的同时，也注重引导学生感受文章的精神内涵，如在“分析事例”“品味语言”两个环节中，穿插引导学生感受志愿军战士的精神品质，使之得到感染和启示，以提升学生的素养。</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i Baiti">
    <w:panose1 w:val="03000500000000000000"/>
    <w:charset w:val="00"/>
    <w:family w:val="script"/>
    <w:pitch w:val="default"/>
    <w:sig w:usb0="80000003" w:usb1="00010402" w:usb2="00080002"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34DE66">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E57ED4">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EFBFAF">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3A8D32">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37F60F">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272E2">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186781"/>
    <w:multiLevelType w:val="multilevel"/>
    <w:tmpl w:val="6A186781"/>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23FC5"/>
    <w:rsid w:val="0002631F"/>
    <w:rsid w:val="00041A4A"/>
    <w:rsid w:val="0004329A"/>
    <w:rsid w:val="00045489"/>
    <w:rsid w:val="00060247"/>
    <w:rsid w:val="00061BE7"/>
    <w:rsid w:val="000635C3"/>
    <w:rsid w:val="00063EE5"/>
    <w:rsid w:val="00072FA0"/>
    <w:rsid w:val="000921F2"/>
    <w:rsid w:val="000D54DD"/>
    <w:rsid w:val="000D5C17"/>
    <w:rsid w:val="000E2E45"/>
    <w:rsid w:val="000E55A4"/>
    <w:rsid w:val="000F7B08"/>
    <w:rsid w:val="00114A2B"/>
    <w:rsid w:val="00115F6C"/>
    <w:rsid w:val="0015387C"/>
    <w:rsid w:val="001570B0"/>
    <w:rsid w:val="001827D9"/>
    <w:rsid w:val="00195A68"/>
    <w:rsid w:val="001A08B7"/>
    <w:rsid w:val="001A1DF2"/>
    <w:rsid w:val="001B68EC"/>
    <w:rsid w:val="001B6D6C"/>
    <w:rsid w:val="001C5B10"/>
    <w:rsid w:val="001F2A5C"/>
    <w:rsid w:val="00211C0C"/>
    <w:rsid w:val="0022003C"/>
    <w:rsid w:val="00240B63"/>
    <w:rsid w:val="00244BE0"/>
    <w:rsid w:val="00245D4D"/>
    <w:rsid w:val="00255A82"/>
    <w:rsid w:val="00273248"/>
    <w:rsid w:val="002A613B"/>
    <w:rsid w:val="002D2C5C"/>
    <w:rsid w:val="0031648B"/>
    <w:rsid w:val="00325986"/>
    <w:rsid w:val="00334B58"/>
    <w:rsid w:val="00354D88"/>
    <w:rsid w:val="00397561"/>
    <w:rsid w:val="003A397D"/>
    <w:rsid w:val="003D06F2"/>
    <w:rsid w:val="003D392A"/>
    <w:rsid w:val="003D6CA3"/>
    <w:rsid w:val="003F677A"/>
    <w:rsid w:val="00402094"/>
    <w:rsid w:val="004051F5"/>
    <w:rsid w:val="00414371"/>
    <w:rsid w:val="00415749"/>
    <w:rsid w:val="004247EB"/>
    <w:rsid w:val="00426142"/>
    <w:rsid w:val="004266DB"/>
    <w:rsid w:val="00432413"/>
    <w:rsid w:val="00433762"/>
    <w:rsid w:val="00442CB4"/>
    <w:rsid w:val="004577C3"/>
    <w:rsid w:val="00476AB5"/>
    <w:rsid w:val="004A7D85"/>
    <w:rsid w:val="004B0728"/>
    <w:rsid w:val="004B33C4"/>
    <w:rsid w:val="004D5F06"/>
    <w:rsid w:val="004E2659"/>
    <w:rsid w:val="005024FD"/>
    <w:rsid w:val="005477C5"/>
    <w:rsid w:val="005556B6"/>
    <w:rsid w:val="00557F5C"/>
    <w:rsid w:val="00561A59"/>
    <w:rsid w:val="00574F36"/>
    <w:rsid w:val="00590CA8"/>
    <w:rsid w:val="00590D6E"/>
    <w:rsid w:val="005A74D0"/>
    <w:rsid w:val="005B0A09"/>
    <w:rsid w:val="005D386C"/>
    <w:rsid w:val="005E037E"/>
    <w:rsid w:val="005E4D56"/>
    <w:rsid w:val="005F3142"/>
    <w:rsid w:val="00604C20"/>
    <w:rsid w:val="00624B6C"/>
    <w:rsid w:val="00646691"/>
    <w:rsid w:val="0066118F"/>
    <w:rsid w:val="00663055"/>
    <w:rsid w:val="00671892"/>
    <w:rsid w:val="00681986"/>
    <w:rsid w:val="006A4BE7"/>
    <w:rsid w:val="006A4D30"/>
    <w:rsid w:val="006B2913"/>
    <w:rsid w:val="006B55F4"/>
    <w:rsid w:val="006D78D6"/>
    <w:rsid w:val="00700EB1"/>
    <w:rsid w:val="007111B7"/>
    <w:rsid w:val="00726E0B"/>
    <w:rsid w:val="00760663"/>
    <w:rsid w:val="00770D86"/>
    <w:rsid w:val="007A5034"/>
    <w:rsid w:val="007B0AD3"/>
    <w:rsid w:val="007F0348"/>
    <w:rsid w:val="0083630B"/>
    <w:rsid w:val="00861328"/>
    <w:rsid w:val="0086759F"/>
    <w:rsid w:val="00877F01"/>
    <w:rsid w:val="00882BA1"/>
    <w:rsid w:val="008C00BD"/>
    <w:rsid w:val="008C3837"/>
    <w:rsid w:val="008C790E"/>
    <w:rsid w:val="008E66A4"/>
    <w:rsid w:val="008E70C9"/>
    <w:rsid w:val="00900CF2"/>
    <w:rsid w:val="00954B2E"/>
    <w:rsid w:val="00961570"/>
    <w:rsid w:val="0096516E"/>
    <w:rsid w:val="009671B3"/>
    <w:rsid w:val="00981668"/>
    <w:rsid w:val="009816D1"/>
    <w:rsid w:val="009B7001"/>
    <w:rsid w:val="009D23AB"/>
    <w:rsid w:val="009F6A84"/>
    <w:rsid w:val="00A050A9"/>
    <w:rsid w:val="00A13E81"/>
    <w:rsid w:val="00A166A9"/>
    <w:rsid w:val="00A33D80"/>
    <w:rsid w:val="00A3496D"/>
    <w:rsid w:val="00A401F6"/>
    <w:rsid w:val="00A52222"/>
    <w:rsid w:val="00A53FDE"/>
    <w:rsid w:val="00A7782F"/>
    <w:rsid w:val="00A8656E"/>
    <w:rsid w:val="00A876C4"/>
    <w:rsid w:val="00AE2664"/>
    <w:rsid w:val="00B3792B"/>
    <w:rsid w:val="00B824BC"/>
    <w:rsid w:val="00B84C30"/>
    <w:rsid w:val="00BA34CD"/>
    <w:rsid w:val="00BA649A"/>
    <w:rsid w:val="00BE5BC7"/>
    <w:rsid w:val="00C07A39"/>
    <w:rsid w:val="00C16A74"/>
    <w:rsid w:val="00C21A84"/>
    <w:rsid w:val="00C21D76"/>
    <w:rsid w:val="00C33153"/>
    <w:rsid w:val="00C7251F"/>
    <w:rsid w:val="00C962E4"/>
    <w:rsid w:val="00CA11E9"/>
    <w:rsid w:val="00CA3080"/>
    <w:rsid w:val="00CA40CF"/>
    <w:rsid w:val="00CC2BFA"/>
    <w:rsid w:val="00CC6467"/>
    <w:rsid w:val="00D3715D"/>
    <w:rsid w:val="00D41A64"/>
    <w:rsid w:val="00D44DCF"/>
    <w:rsid w:val="00D53454"/>
    <w:rsid w:val="00D61F59"/>
    <w:rsid w:val="00D73534"/>
    <w:rsid w:val="00DD4386"/>
    <w:rsid w:val="00DD783B"/>
    <w:rsid w:val="00DF5121"/>
    <w:rsid w:val="00E216B2"/>
    <w:rsid w:val="00E26451"/>
    <w:rsid w:val="00E37108"/>
    <w:rsid w:val="00E8090A"/>
    <w:rsid w:val="00E92ADF"/>
    <w:rsid w:val="00EB193C"/>
    <w:rsid w:val="00ED04D3"/>
    <w:rsid w:val="00F14FB9"/>
    <w:rsid w:val="00F2348A"/>
    <w:rsid w:val="00F23763"/>
    <w:rsid w:val="00F52667"/>
    <w:rsid w:val="00F57980"/>
    <w:rsid w:val="00F61F6E"/>
    <w:rsid w:val="00F7006B"/>
    <w:rsid w:val="00FA16E0"/>
    <w:rsid w:val="00FE2522"/>
    <w:rsid w:val="00FE67CB"/>
    <w:rsid w:val="2B8364EA"/>
    <w:rsid w:val="3FCF35DE"/>
    <w:rsid w:val="78C92F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8"/>
    <w:unhideWhenUsed/>
    <w:qFormat/>
    <w:uiPriority w:val="99"/>
    <w:rPr>
      <w:rFonts w:ascii="宋体" w:hAnsi="Courier New" w:cs="Courier New"/>
      <w:szCs w:val="21"/>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tabs>
        <w:tab w:val="center" w:pos="4153"/>
        <w:tab w:val="right" w:pos="8306"/>
      </w:tabs>
      <w:snapToGrid w:val="0"/>
      <w:jc w:val="center"/>
    </w:pPr>
    <w:rPr>
      <w:sz w:val="18"/>
      <w:szCs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纯文本 字符"/>
    <w:basedOn w:val="7"/>
    <w:link w:val="2"/>
    <w:qFormat/>
    <w:uiPriority w:val="99"/>
    <w:rPr>
      <w:rFonts w:ascii="宋体" w:hAnsi="Courier New" w:cs="Courier New"/>
      <w:kern w:val="2"/>
      <w:sz w:val="21"/>
      <w:szCs w:val="21"/>
    </w:rPr>
  </w:style>
  <w:style w:type="character" w:customStyle="1" w:styleId="9">
    <w:name w:val="页眉 字符"/>
    <w:basedOn w:val="7"/>
    <w:link w:val="4"/>
    <w:uiPriority w:val="0"/>
    <w:rPr>
      <w:kern w:val="2"/>
      <w:sz w:val="18"/>
      <w:szCs w:val="18"/>
    </w:rPr>
  </w:style>
  <w:style w:type="character" w:customStyle="1" w:styleId="10">
    <w:name w:val="页脚 字符"/>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1486</Words>
  <Characters>1606</Characters>
  <Lines>39</Lines>
  <Paragraphs>11</Paragraphs>
  <TotalTime>292</TotalTime>
  <ScaleCrop>false</ScaleCrop>
  <LinksUpToDate>false</LinksUpToDate>
  <CharactersWithSpaces>1611</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2022-03-29T01:28:00Z</dcterms:created>
  <dc:creator>dzzy888666</dc:creator>
  <cp:lastModifiedBy>上帝掷骰子吗</cp:lastModifiedBy>
  <dcterms:modified xsi:type="dcterms:W3CDTF">2025-08-06T09:06:55Z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2052-12.1.0.22215</vt:lpwstr>
  </property>
  <property fmtid="{D5CDD505-2E9C-101B-9397-08002B2CF9AE}" pid="4" name="ICV">
    <vt:lpwstr>E817F0C0E8074F8DAB66F2C7F1141537_12</vt:lpwstr>
  </property>
</Properties>
</file>